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A9F9FA" w14:textId="0761F6F0" w:rsidR="009D374B" w:rsidRDefault="009D374B" w:rsidP="002605C8">
      <w:pPr>
        <w:jc w:val="center"/>
        <w:rPr>
          <w:rFonts w:asciiTheme="majorHAnsi" w:hAnsiTheme="majorHAnsi"/>
          <w:b/>
        </w:rPr>
      </w:pPr>
      <w:bookmarkStart w:id="0" w:name="_GoBack"/>
      <w:bookmarkEnd w:id="0"/>
      <w:r w:rsidRPr="00861190">
        <w:rPr>
          <w:rFonts w:ascii="Times New Roman" w:eastAsia="Times New Roman" w:hAnsi="Times New Roman" w:cs="Times New Roman"/>
          <w:noProof/>
          <w:szCs w:val="28"/>
        </w:rPr>
        <w:drawing>
          <wp:anchor distT="0" distB="0" distL="114300" distR="114300" simplePos="0" relativeHeight="251659264" behindDoc="0" locked="0" layoutInCell="1" allowOverlap="1" wp14:anchorId="54C3DDE5" wp14:editId="6AA4ED3B">
            <wp:simplePos x="0" y="0"/>
            <wp:positionH relativeFrom="margin">
              <wp:posOffset>-196850</wp:posOffset>
            </wp:positionH>
            <wp:positionV relativeFrom="paragraph">
              <wp:posOffset>0</wp:posOffset>
            </wp:positionV>
            <wp:extent cx="3267075" cy="623570"/>
            <wp:effectExtent l="0" t="0" r="9525" b="5080"/>
            <wp:wrapSquare wrapText="bothSides"/>
            <wp:docPr id="3" name="Picture 3" descr="C:\Users\cpacs\Documents\Admin\STEPs-black tex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pacs\Documents\Admin\STEPs-black text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623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E78E10" w14:textId="62919DDC" w:rsidR="009D374B" w:rsidRDefault="009D374B" w:rsidP="002605C8">
      <w:pPr>
        <w:jc w:val="center"/>
        <w:rPr>
          <w:rFonts w:asciiTheme="majorHAnsi" w:hAnsiTheme="majorHAnsi"/>
          <w:b/>
        </w:rPr>
      </w:pPr>
    </w:p>
    <w:p w14:paraId="1041D608" w14:textId="5495F86D" w:rsidR="009D374B" w:rsidRDefault="009D374B" w:rsidP="002605C8">
      <w:pPr>
        <w:jc w:val="center"/>
        <w:rPr>
          <w:rFonts w:asciiTheme="majorHAnsi" w:hAnsiTheme="majorHAnsi"/>
          <w:b/>
        </w:rPr>
      </w:pPr>
    </w:p>
    <w:p w14:paraId="3C640002" w14:textId="77777777" w:rsidR="009D374B" w:rsidRDefault="009D374B" w:rsidP="002605C8">
      <w:pPr>
        <w:jc w:val="center"/>
        <w:rPr>
          <w:rFonts w:asciiTheme="majorHAnsi" w:hAnsiTheme="majorHAnsi"/>
          <w:b/>
        </w:rPr>
      </w:pPr>
    </w:p>
    <w:p w14:paraId="44A53253" w14:textId="0865DACB" w:rsidR="002605C8" w:rsidRPr="00CB33CF" w:rsidRDefault="002605C8" w:rsidP="002605C8">
      <w:pPr>
        <w:jc w:val="center"/>
        <w:rPr>
          <w:rFonts w:asciiTheme="majorHAnsi" w:hAnsiTheme="majorHAnsi"/>
          <w:b/>
          <w:sz w:val="28"/>
        </w:rPr>
      </w:pPr>
      <w:r w:rsidRPr="00CB33CF">
        <w:rPr>
          <w:rFonts w:asciiTheme="majorHAnsi" w:hAnsiTheme="majorHAnsi"/>
          <w:b/>
          <w:sz w:val="28"/>
        </w:rPr>
        <w:t xml:space="preserve">Updated </w:t>
      </w:r>
      <w:r w:rsidR="009D374B" w:rsidRPr="00CB33CF">
        <w:rPr>
          <w:rFonts w:asciiTheme="majorHAnsi" w:hAnsiTheme="majorHAnsi"/>
          <w:b/>
          <w:sz w:val="28"/>
        </w:rPr>
        <w:t>M</w:t>
      </w:r>
      <w:r w:rsidRPr="00CB33CF">
        <w:rPr>
          <w:rFonts w:asciiTheme="majorHAnsi" w:hAnsiTheme="majorHAnsi"/>
          <w:b/>
          <w:sz w:val="28"/>
        </w:rPr>
        <w:t xml:space="preserve">enu of </w:t>
      </w:r>
      <w:r w:rsidR="009D374B" w:rsidRPr="00CB33CF">
        <w:rPr>
          <w:rFonts w:asciiTheme="majorHAnsi" w:hAnsiTheme="majorHAnsi"/>
          <w:b/>
          <w:sz w:val="28"/>
        </w:rPr>
        <w:t>S</w:t>
      </w:r>
      <w:r w:rsidRPr="00CB33CF">
        <w:rPr>
          <w:rFonts w:asciiTheme="majorHAnsi" w:hAnsiTheme="majorHAnsi"/>
          <w:b/>
          <w:sz w:val="28"/>
        </w:rPr>
        <w:t xml:space="preserve">uggested </w:t>
      </w:r>
      <w:r w:rsidR="009D374B" w:rsidRPr="00CB33CF">
        <w:rPr>
          <w:rFonts w:asciiTheme="majorHAnsi" w:hAnsiTheme="majorHAnsi"/>
          <w:b/>
          <w:sz w:val="28"/>
        </w:rPr>
        <w:t>O</w:t>
      </w:r>
      <w:r w:rsidRPr="00CB33CF">
        <w:rPr>
          <w:rFonts w:asciiTheme="majorHAnsi" w:hAnsiTheme="majorHAnsi"/>
          <w:b/>
          <w:sz w:val="28"/>
        </w:rPr>
        <w:t xml:space="preserve">utcome </w:t>
      </w:r>
      <w:r w:rsidR="009D374B" w:rsidRPr="00CB33CF">
        <w:rPr>
          <w:rFonts w:asciiTheme="majorHAnsi" w:hAnsiTheme="majorHAnsi"/>
          <w:b/>
          <w:sz w:val="28"/>
        </w:rPr>
        <w:t>M</w:t>
      </w:r>
      <w:r w:rsidRPr="00CB33CF">
        <w:rPr>
          <w:rFonts w:asciiTheme="majorHAnsi" w:hAnsiTheme="majorHAnsi"/>
          <w:b/>
          <w:sz w:val="28"/>
        </w:rPr>
        <w:t xml:space="preserve">easurement </w:t>
      </w:r>
      <w:r w:rsidR="009D374B" w:rsidRPr="00CB33CF">
        <w:rPr>
          <w:rFonts w:asciiTheme="majorHAnsi" w:hAnsiTheme="majorHAnsi"/>
          <w:b/>
          <w:sz w:val="28"/>
        </w:rPr>
        <w:t>T</w:t>
      </w:r>
      <w:r w:rsidRPr="00CB33CF">
        <w:rPr>
          <w:rFonts w:asciiTheme="majorHAnsi" w:hAnsiTheme="majorHAnsi"/>
          <w:b/>
          <w:sz w:val="28"/>
        </w:rPr>
        <w:t xml:space="preserve">ools (Adults) </w:t>
      </w:r>
    </w:p>
    <w:p w14:paraId="69086E2B" w14:textId="2270A7A5" w:rsidR="00905876" w:rsidRPr="00CB33CF" w:rsidRDefault="009D374B" w:rsidP="002605C8">
      <w:pPr>
        <w:jc w:val="center"/>
        <w:rPr>
          <w:rFonts w:asciiTheme="majorHAnsi" w:hAnsiTheme="majorHAnsi"/>
          <w:b/>
          <w:sz w:val="28"/>
        </w:rPr>
      </w:pPr>
      <w:proofErr w:type="gramStart"/>
      <w:r w:rsidRPr="00CB33CF">
        <w:rPr>
          <w:rFonts w:asciiTheme="majorHAnsi" w:hAnsiTheme="majorHAnsi"/>
          <w:b/>
          <w:sz w:val="28"/>
        </w:rPr>
        <w:t>f</w:t>
      </w:r>
      <w:r w:rsidR="002605C8" w:rsidRPr="00CB33CF">
        <w:rPr>
          <w:rFonts w:asciiTheme="majorHAnsi" w:hAnsiTheme="majorHAnsi"/>
          <w:b/>
          <w:sz w:val="28"/>
        </w:rPr>
        <w:t>or</w:t>
      </w:r>
      <w:proofErr w:type="gramEnd"/>
      <w:r w:rsidRPr="00CB33CF">
        <w:rPr>
          <w:rFonts w:asciiTheme="majorHAnsi" w:hAnsiTheme="majorHAnsi"/>
          <w:b/>
          <w:sz w:val="28"/>
        </w:rPr>
        <w:t xml:space="preserve"> </w:t>
      </w:r>
      <w:r w:rsidR="002605C8" w:rsidRPr="00CB33CF">
        <w:rPr>
          <w:rFonts w:asciiTheme="majorHAnsi" w:hAnsiTheme="majorHAnsi"/>
          <w:b/>
          <w:sz w:val="28"/>
        </w:rPr>
        <w:t>Region 6 Behavioral Health</w:t>
      </w:r>
    </w:p>
    <w:p w14:paraId="32705BEF" w14:textId="77777777" w:rsidR="002605C8" w:rsidRDefault="002605C8" w:rsidP="002605C8">
      <w:pPr>
        <w:jc w:val="center"/>
        <w:rPr>
          <w:rFonts w:asciiTheme="majorHAnsi" w:hAnsiTheme="majorHAnsi"/>
          <w:b/>
        </w:rPr>
      </w:pPr>
    </w:p>
    <w:p w14:paraId="7A45A727" w14:textId="2E2FFE51" w:rsidR="002605C8" w:rsidRDefault="001B73B3" w:rsidP="002605C8">
      <w:pPr>
        <w:jc w:val="right"/>
        <w:rPr>
          <w:rFonts w:asciiTheme="majorHAnsi" w:hAnsiTheme="majorHAnsi"/>
        </w:rPr>
      </w:pPr>
      <w:proofErr w:type="gramStart"/>
      <w:r>
        <w:rPr>
          <w:rFonts w:asciiTheme="majorHAnsi" w:hAnsiTheme="majorHAnsi"/>
        </w:rPr>
        <w:t>b</w:t>
      </w:r>
      <w:r w:rsidR="002605C8">
        <w:rPr>
          <w:rFonts w:asciiTheme="majorHAnsi" w:hAnsiTheme="majorHAnsi"/>
        </w:rPr>
        <w:t>y</w:t>
      </w:r>
      <w:proofErr w:type="gramEnd"/>
      <w:r w:rsidR="002605C8">
        <w:rPr>
          <w:rFonts w:asciiTheme="majorHAnsi" w:hAnsiTheme="majorHAnsi"/>
        </w:rPr>
        <w:t xml:space="preserve"> Kym Caddell M.S.W.</w:t>
      </w:r>
      <w:r w:rsidRPr="001B73B3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with Jeanette Harder, PhD</w:t>
      </w:r>
      <w:r w:rsidR="009D374B">
        <w:rPr>
          <w:rFonts w:asciiTheme="majorHAnsi" w:hAnsiTheme="majorHAnsi"/>
        </w:rPr>
        <w:t xml:space="preserve">, </w:t>
      </w:r>
      <w:r>
        <w:rPr>
          <w:rFonts w:asciiTheme="majorHAnsi" w:hAnsiTheme="majorHAnsi"/>
        </w:rPr>
        <w:t>1-28-2016</w:t>
      </w:r>
    </w:p>
    <w:p w14:paraId="25C1A2FA" w14:textId="77777777" w:rsidR="00CB33CF" w:rsidRDefault="00CB33CF" w:rsidP="002605C8">
      <w:pPr>
        <w:jc w:val="right"/>
        <w:rPr>
          <w:rFonts w:asciiTheme="majorHAnsi" w:hAnsiTheme="majorHAnsi"/>
        </w:rPr>
      </w:pPr>
    </w:p>
    <w:p w14:paraId="62A2520F" w14:textId="77777777" w:rsidR="00CB33CF" w:rsidRPr="00CB33CF" w:rsidRDefault="00CB33CF" w:rsidP="00CB33CF">
      <w:pPr>
        <w:rPr>
          <w:rFonts w:asciiTheme="majorHAnsi" w:hAnsiTheme="majorHAnsi"/>
        </w:rPr>
      </w:pPr>
      <w:r w:rsidRPr="00CB33CF">
        <w:rPr>
          <w:rFonts w:asciiTheme="majorHAnsi" w:hAnsiTheme="majorHAnsi"/>
        </w:rPr>
        <w:t>Outcome measurement tools listed in rank order with most highly recommended at the top. Ranking based on: ability to be used as an outcome measurement tool, established validity and reliability in the professional literature, applicability to Region 6 contexts, price, and ease of use.</w:t>
      </w:r>
    </w:p>
    <w:p w14:paraId="1E37EA40" w14:textId="77777777" w:rsidR="00CB33CF" w:rsidRDefault="00CB33CF" w:rsidP="00CB33CF">
      <w:pPr>
        <w:rPr>
          <w:rFonts w:asciiTheme="majorHAnsi" w:hAnsiTheme="majorHAnsi"/>
        </w:rPr>
      </w:pPr>
    </w:p>
    <w:p w14:paraId="5D2A8E62" w14:textId="77777777" w:rsidR="002605C8" w:rsidRDefault="002605C8" w:rsidP="002605C8">
      <w:pPr>
        <w:jc w:val="right"/>
        <w:rPr>
          <w:rFonts w:asciiTheme="majorHAnsi" w:hAnsiTheme="majorHAnsi"/>
        </w:rPr>
      </w:pPr>
    </w:p>
    <w:tbl>
      <w:tblPr>
        <w:tblStyle w:val="TableGrid"/>
        <w:tblW w:w="14837" w:type="dxa"/>
        <w:tblInd w:w="-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0"/>
        <w:gridCol w:w="900"/>
        <w:gridCol w:w="4680"/>
        <w:gridCol w:w="1091"/>
        <w:gridCol w:w="1951"/>
        <w:gridCol w:w="1593"/>
        <w:gridCol w:w="1922"/>
      </w:tblGrid>
      <w:tr w:rsidR="002605C8" w:rsidRPr="00D82C8C" w14:paraId="566A9B31" w14:textId="77777777" w:rsidTr="005F5B13">
        <w:trPr>
          <w:trHeight w:val="450"/>
          <w:tblHeader/>
        </w:trPr>
        <w:tc>
          <w:tcPr>
            <w:tcW w:w="2700" w:type="dxa"/>
            <w:vAlign w:val="bottom"/>
          </w:tcPr>
          <w:p w14:paraId="4ED9BDA7" w14:textId="77777777" w:rsidR="002605C8" w:rsidRPr="00D82C8C" w:rsidRDefault="002605C8" w:rsidP="00861190">
            <w:pPr>
              <w:jc w:val="center"/>
              <w:rPr>
                <w:rFonts w:asciiTheme="majorHAnsi" w:hAnsiTheme="majorHAnsi"/>
                <w:b/>
              </w:rPr>
            </w:pPr>
            <w:r w:rsidRPr="00D82C8C">
              <w:rPr>
                <w:rFonts w:asciiTheme="majorHAnsi" w:hAnsiTheme="majorHAnsi"/>
                <w:b/>
              </w:rPr>
              <w:t>Name of Tool</w:t>
            </w:r>
          </w:p>
        </w:tc>
        <w:tc>
          <w:tcPr>
            <w:tcW w:w="900" w:type="dxa"/>
            <w:vAlign w:val="bottom"/>
          </w:tcPr>
          <w:p w14:paraId="124D8C0F" w14:textId="77777777" w:rsidR="002605C8" w:rsidRPr="00D82C8C" w:rsidRDefault="002605C8" w:rsidP="00861190">
            <w:pPr>
              <w:jc w:val="center"/>
              <w:rPr>
                <w:rFonts w:asciiTheme="majorHAnsi" w:hAnsiTheme="majorHAnsi"/>
                <w:b/>
              </w:rPr>
            </w:pPr>
            <w:r w:rsidRPr="00D82C8C">
              <w:rPr>
                <w:rFonts w:asciiTheme="majorHAnsi" w:hAnsiTheme="majorHAnsi"/>
                <w:b/>
              </w:rPr>
              <w:t>MH, SA, DD</w:t>
            </w:r>
          </w:p>
        </w:tc>
        <w:tc>
          <w:tcPr>
            <w:tcW w:w="4680" w:type="dxa"/>
            <w:vAlign w:val="bottom"/>
          </w:tcPr>
          <w:p w14:paraId="4402CD80" w14:textId="023C4751" w:rsidR="002605C8" w:rsidRPr="00D82C8C" w:rsidRDefault="002605C8" w:rsidP="00861190">
            <w:pPr>
              <w:jc w:val="center"/>
              <w:rPr>
                <w:rFonts w:asciiTheme="majorHAnsi" w:hAnsiTheme="majorHAnsi"/>
                <w:b/>
              </w:rPr>
            </w:pPr>
            <w:r w:rsidRPr="00D82C8C">
              <w:rPr>
                <w:rFonts w:asciiTheme="majorHAnsi" w:hAnsiTheme="majorHAnsi"/>
                <w:b/>
              </w:rPr>
              <w:t xml:space="preserve">Constructs </w:t>
            </w:r>
            <w:r w:rsidR="009D374B">
              <w:rPr>
                <w:rFonts w:asciiTheme="majorHAnsi" w:hAnsiTheme="majorHAnsi"/>
                <w:b/>
              </w:rPr>
              <w:t>M</w:t>
            </w:r>
            <w:r w:rsidRPr="00D82C8C">
              <w:rPr>
                <w:rFonts w:asciiTheme="majorHAnsi" w:hAnsiTheme="majorHAnsi"/>
                <w:b/>
              </w:rPr>
              <w:t>easured</w:t>
            </w:r>
          </w:p>
        </w:tc>
        <w:tc>
          <w:tcPr>
            <w:tcW w:w="1091" w:type="dxa"/>
            <w:vAlign w:val="bottom"/>
          </w:tcPr>
          <w:p w14:paraId="3A928E3A" w14:textId="5D889264" w:rsidR="002605C8" w:rsidRPr="00D82C8C" w:rsidRDefault="002605C8" w:rsidP="00861190">
            <w:pPr>
              <w:jc w:val="center"/>
              <w:rPr>
                <w:rFonts w:asciiTheme="majorHAnsi" w:hAnsiTheme="majorHAnsi"/>
                <w:b/>
              </w:rPr>
            </w:pPr>
            <w:r w:rsidRPr="00D82C8C">
              <w:rPr>
                <w:rFonts w:asciiTheme="majorHAnsi" w:hAnsiTheme="majorHAnsi"/>
                <w:b/>
              </w:rPr>
              <w:t xml:space="preserve"># of </w:t>
            </w:r>
            <w:r w:rsidR="009D374B">
              <w:rPr>
                <w:rFonts w:asciiTheme="majorHAnsi" w:hAnsiTheme="majorHAnsi"/>
                <w:b/>
              </w:rPr>
              <w:t>I</w:t>
            </w:r>
            <w:r w:rsidRPr="00D82C8C">
              <w:rPr>
                <w:rFonts w:asciiTheme="majorHAnsi" w:hAnsiTheme="majorHAnsi"/>
                <w:b/>
              </w:rPr>
              <w:t>tems</w:t>
            </w:r>
          </w:p>
        </w:tc>
        <w:tc>
          <w:tcPr>
            <w:tcW w:w="1951" w:type="dxa"/>
            <w:vAlign w:val="bottom"/>
          </w:tcPr>
          <w:p w14:paraId="23672209" w14:textId="77777777" w:rsidR="002605C8" w:rsidRPr="00D82C8C" w:rsidRDefault="002605C8" w:rsidP="00861190">
            <w:pPr>
              <w:jc w:val="center"/>
              <w:rPr>
                <w:rFonts w:asciiTheme="majorHAnsi" w:hAnsiTheme="majorHAnsi"/>
                <w:b/>
              </w:rPr>
            </w:pPr>
            <w:r w:rsidRPr="00D82C8C">
              <w:rPr>
                <w:rFonts w:asciiTheme="majorHAnsi" w:hAnsiTheme="majorHAnsi"/>
                <w:b/>
              </w:rPr>
              <w:t>Price</w:t>
            </w:r>
          </w:p>
        </w:tc>
        <w:tc>
          <w:tcPr>
            <w:tcW w:w="1593" w:type="dxa"/>
            <w:vAlign w:val="bottom"/>
          </w:tcPr>
          <w:p w14:paraId="46917A60" w14:textId="77777777" w:rsidR="002605C8" w:rsidRPr="00D82C8C" w:rsidRDefault="002605C8" w:rsidP="00861190">
            <w:pPr>
              <w:jc w:val="center"/>
              <w:rPr>
                <w:rFonts w:asciiTheme="majorHAnsi" w:hAnsiTheme="majorHAnsi"/>
                <w:b/>
              </w:rPr>
            </w:pPr>
            <w:r w:rsidRPr="00D82C8C">
              <w:rPr>
                <w:rFonts w:asciiTheme="majorHAnsi" w:hAnsiTheme="majorHAnsi"/>
                <w:b/>
              </w:rPr>
              <w:t>Training Required</w:t>
            </w:r>
          </w:p>
        </w:tc>
        <w:tc>
          <w:tcPr>
            <w:tcW w:w="1922" w:type="dxa"/>
            <w:vAlign w:val="bottom"/>
          </w:tcPr>
          <w:p w14:paraId="56109D2D" w14:textId="77777777" w:rsidR="002605C8" w:rsidRPr="00D82C8C" w:rsidRDefault="002605C8" w:rsidP="00861190">
            <w:pPr>
              <w:jc w:val="center"/>
              <w:rPr>
                <w:rFonts w:asciiTheme="majorHAnsi" w:hAnsiTheme="majorHAnsi"/>
                <w:b/>
              </w:rPr>
            </w:pPr>
            <w:r w:rsidRPr="00D82C8C">
              <w:rPr>
                <w:rFonts w:asciiTheme="majorHAnsi" w:hAnsiTheme="majorHAnsi"/>
                <w:b/>
              </w:rPr>
              <w:t>Comments</w:t>
            </w:r>
          </w:p>
        </w:tc>
      </w:tr>
      <w:tr w:rsidR="006A6E1C" w:rsidRPr="00D82C8C" w14:paraId="6177336B" w14:textId="77777777" w:rsidTr="005F5B13">
        <w:trPr>
          <w:trHeight w:val="1709"/>
        </w:trPr>
        <w:tc>
          <w:tcPr>
            <w:tcW w:w="2700" w:type="dxa"/>
          </w:tcPr>
          <w:p w14:paraId="0E35EDEE" w14:textId="11F13481" w:rsidR="006A6E1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DSM Cross Cutting Symptoms Measure Level 1 </w:t>
            </w:r>
          </w:p>
        </w:tc>
        <w:tc>
          <w:tcPr>
            <w:tcW w:w="900" w:type="dxa"/>
          </w:tcPr>
          <w:p w14:paraId="45F58CE4" w14:textId="6D77EB70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DD</w:t>
            </w:r>
          </w:p>
        </w:tc>
        <w:tc>
          <w:tcPr>
            <w:tcW w:w="4680" w:type="dxa"/>
          </w:tcPr>
          <w:p w14:paraId="782AE0F7" w14:textId="2C9018D5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Depression, anger, mania, </w:t>
            </w:r>
            <w:r>
              <w:rPr>
                <w:rFonts w:asciiTheme="majorHAnsi" w:hAnsiTheme="majorHAnsi"/>
              </w:rPr>
              <w:t>a</w:t>
            </w:r>
            <w:r w:rsidRPr="00D82C8C">
              <w:rPr>
                <w:rFonts w:asciiTheme="majorHAnsi" w:hAnsiTheme="majorHAnsi"/>
              </w:rPr>
              <w:t>nxiety, somati</w:t>
            </w:r>
            <w:r>
              <w:rPr>
                <w:rFonts w:asciiTheme="majorHAnsi" w:hAnsiTheme="majorHAnsi"/>
              </w:rPr>
              <w:t xml:space="preserve">c symptoms, suicidal ideation, psychosis, sleep problems, </w:t>
            </w:r>
            <w:r w:rsidRPr="00D82C8C">
              <w:rPr>
                <w:rFonts w:asciiTheme="majorHAnsi" w:hAnsiTheme="majorHAnsi"/>
              </w:rPr>
              <w:t>memory repetitive thoughts and behavior, dissociation, personality functioning, and substance use</w:t>
            </w:r>
          </w:p>
        </w:tc>
        <w:tc>
          <w:tcPr>
            <w:tcW w:w="1091" w:type="dxa"/>
          </w:tcPr>
          <w:p w14:paraId="20055147" w14:textId="2F1561A5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23</w:t>
            </w:r>
          </w:p>
        </w:tc>
        <w:tc>
          <w:tcPr>
            <w:tcW w:w="1951" w:type="dxa"/>
          </w:tcPr>
          <w:p w14:paraId="070BD9DA" w14:textId="624FCE9B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Free</w:t>
            </w:r>
          </w:p>
        </w:tc>
        <w:tc>
          <w:tcPr>
            <w:tcW w:w="1593" w:type="dxa"/>
          </w:tcPr>
          <w:p w14:paraId="6CB1377D" w14:textId="2AB5FE15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Limited</w:t>
            </w:r>
          </w:p>
        </w:tc>
        <w:tc>
          <w:tcPr>
            <w:tcW w:w="1922" w:type="dxa"/>
          </w:tcPr>
          <w:p w14:paraId="5B9E894A" w14:textId="77777777" w:rsidR="006A6E1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*Newer tool-validity and reliability tests still ongoing</w:t>
            </w:r>
            <w:r>
              <w:rPr>
                <w:rFonts w:asciiTheme="majorHAnsi" w:hAnsiTheme="majorHAnsi"/>
              </w:rPr>
              <w:t>, but preliminary tests are good</w:t>
            </w:r>
          </w:p>
          <w:p w14:paraId="65AAB88F" w14:textId="6C05CFA5" w:rsidR="005F6698" w:rsidRPr="00D82C8C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*Can use Level 2 for specific disorders</w:t>
            </w:r>
          </w:p>
        </w:tc>
      </w:tr>
      <w:tr w:rsidR="006A6E1C" w:rsidRPr="00D82C8C" w14:paraId="4EA57F56" w14:textId="77777777" w:rsidTr="005F5B13">
        <w:trPr>
          <w:trHeight w:val="1709"/>
        </w:trPr>
        <w:tc>
          <w:tcPr>
            <w:tcW w:w="2700" w:type="dxa"/>
          </w:tcPr>
          <w:p w14:paraId="52D08A74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Outcomes Questionnaire (</w:t>
            </w:r>
            <w:r w:rsidRPr="00D82C8C">
              <w:rPr>
                <w:rFonts w:asciiTheme="majorHAnsi" w:hAnsiTheme="majorHAnsi"/>
              </w:rPr>
              <w:t>OQ-45</w:t>
            </w:r>
            <w:r>
              <w:rPr>
                <w:rFonts w:asciiTheme="majorHAnsi" w:hAnsiTheme="majorHAnsi"/>
              </w:rPr>
              <w:t>)</w:t>
            </w:r>
          </w:p>
        </w:tc>
        <w:tc>
          <w:tcPr>
            <w:tcW w:w="900" w:type="dxa"/>
          </w:tcPr>
          <w:p w14:paraId="255C744F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DD</w:t>
            </w:r>
          </w:p>
        </w:tc>
        <w:tc>
          <w:tcPr>
            <w:tcW w:w="4680" w:type="dxa"/>
          </w:tcPr>
          <w:p w14:paraId="66E6D150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Suicide, substance abuse, workplace/school violence</w:t>
            </w:r>
          </w:p>
        </w:tc>
        <w:tc>
          <w:tcPr>
            <w:tcW w:w="1091" w:type="dxa"/>
          </w:tcPr>
          <w:p w14:paraId="3FF8E95E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45</w:t>
            </w:r>
          </w:p>
        </w:tc>
        <w:tc>
          <w:tcPr>
            <w:tcW w:w="1951" w:type="dxa"/>
          </w:tcPr>
          <w:p w14:paraId="46A7B994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-One time Lifetime License</w:t>
            </w:r>
          </w:p>
          <w:p w14:paraId="2B872C7F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2-5 people $300</w:t>
            </w:r>
          </w:p>
          <w:p w14:paraId="7BC2D3C8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6-14 people $900</w:t>
            </w:r>
          </w:p>
          <w:p w14:paraId="7C43A314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15-50 people</w:t>
            </w:r>
          </w:p>
          <w:p w14:paraId="6AF005B8" w14:textId="5B64E75C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$2400</w:t>
            </w:r>
          </w:p>
        </w:tc>
        <w:tc>
          <w:tcPr>
            <w:tcW w:w="1593" w:type="dxa"/>
          </w:tcPr>
          <w:p w14:paraId="15186745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Limited</w:t>
            </w:r>
          </w:p>
        </w:tc>
        <w:tc>
          <w:tcPr>
            <w:tcW w:w="1922" w:type="dxa"/>
          </w:tcPr>
          <w:p w14:paraId="35068463" w14:textId="77777777" w:rsidR="006A6E1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*Analysis software available</w:t>
            </w:r>
          </w:p>
          <w:p w14:paraId="643E8C9E" w14:textId="56118B4D" w:rsidR="006A6E1C" w:rsidRPr="00D82C8C" w:rsidRDefault="006A6E1C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*Whole family of tools for differing needs of population serving</w:t>
            </w:r>
          </w:p>
        </w:tc>
      </w:tr>
      <w:tr w:rsidR="006A6E1C" w:rsidRPr="00D82C8C" w14:paraId="5BDD0D38" w14:textId="77777777" w:rsidTr="005F5B13">
        <w:tc>
          <w:tcPr>
            <w:tcW w:w="2700" w:type="dxa"/>
          </w:tcPr>
          <w:p w14:paraId="3C7BD6BF" w14:textId="05099F5F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lastRenderedPageBreak/>
              <w:t>Drug Use Inventory Revised (DUSI-R)</w:t>
            </w:r>
          </w:p>
        </w:tc>
        <w:tc>
          <w:tcPr>
            <w:tcW w:w="900" w:type="dxa"/>
          </w:tcPr>
          <w:p w14:paraId="75EA375F" w14:textId="5D33BB3A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DD</w:t>
            </w:r>
          </w:p>
        </w:tc>
        <w:tc>
          <w:tcPr>
            <w:tcW w:w="4680" w:type="dxa"/>
          </w:tcPr>
          <w:p w14:paraId="355B3D7C" w14:textId="24A2975C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Behavior </w:t>
            </w:r>
            <w:r>
              <w:rPr>
                <w:rFonts w:asciiTheme="majorHAnsi" w:hAnsiTheme="majorHAnsi"/>
              </w:rPr>
              <w:t>p</w:t>
            </w:r>
            <w:r w:rsidRPr="00D82C8C">
              <w:rPr>
                <w:rFonts w:asciiTheme="majorHAnsi" w:hAnsiTheme="majorHAnsi"/>
              </w:rPr>
              <w:t xml:space="preserve">attern, </w:t>
            </w:r>
            <w:r>
              <w:rPr>
                <w:rFonts w:asciiTheme="majorHAnsi" w:hAnsiTheme="majorHAnsi"/>
              </w:rPr>
              <w:t>p</w:t>
            </w:r>
            <w:r w:rsidRPr="00D82C8C">
              <w:rPr>
                <w:rFonts w:asciiTheme="majorHAnsi" w:hAnsiTheme="majorHAnsi"/>
              </w:rPr>
              <w:t>sychiatric</w:t>
            </w:r>
            <w:r>
              <w:rPr>
                <w:rFonts w:asciiTheme="majorHAnsi" w:hAnsiTheme="majorHAnsi"/>
              </w:rPr>
              <w:t xml:space="preserve"> d</w:t>
            </w:r>
            <w:r w:rsidRPr="00D82C8C">
              <w:rPr>
                <w:rFonts w:asciiTheme="majorHAnsi" w:hAnsiTheme="majorHAnsi"/>
              </w:rPr>
              <w:t xml:space="preserve">isorder, </w:t>
            </w:r>
            <w:r>
              <w:rPr>
                <w:rFonts w:asciiTheme="majorHAnsi" w:hAnsiTheme="majorHAnsi"/>
              </w:rPr>
              <w:t>s</w:t>
            </w:r>
            <w:r w:rsidRPr="00D82C8C">
              <w:rPr>
                <w:rFonts w:asciiTheme="majorHAnsi" w:hAnsiTheme="majorHAnsi"/>
              </w:rPr>
              <w:t xml:space="preserve">ocial </w:t>
            </w:r>
            <w:r>
              <w:rPr>
                <w:rFonts w:asciiTheme="majorHAnsi" w:hAnsiTheme="majorHAnsi"/>
              </w:rPr>
              <w:t>c</w:t>
            </w:r>
            <w:r w:rsidRPr="00D82C8C">
              <w:rPr>
                <w:rFonts w:asciiTheme="majorHAnsi" w:hAnsiTheme="majorHAnsi"/>
              </w:rPr>
              <w:t>ompetence, health status, substance use, peer relationships, family relationships, family system, leisure/</w:t>
            </w:r>
            <w:r>
              <w:rPr>
                <w:rFonts w:asciiTheme="majorHAnsi" w:hAnsiTheme="majorHAnsi"/>
              </w:rPr>
              <w:t xml:space="preserve"> </w:t>
            </w:r>
            <w:r w:rsidRPr="00D82C8C">
              <w:rPr>
                <w:rFonts w:asciiTheme="majorHAnsi" w:hAnsiTheme="majorHAnsi"/>
              </w:rPr>
              <w:t>recreation, school performance, work adjustment, drug/alcohol use frequency</w:t>
            </w:r>
          </w:p>
        </w:tc>
        <w:tc>
          <w:tcPr>
            <w:tcW w:w="1091" w:type="dxa"/>
          </w:tcPr>
          <w:p w14:paraId="08528F33" w14:textId="0C955E7F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159</w:t>
            </w:r>
          </w:p>
        </w:tc>
        <w:tc>
          <w:tcPr>
            <w:tcW w:w="1951" w:type="dxa"/>
          </w:tcPr>
          <w:p w14:paraId="5956D8D8" w14:textId="77777777" w:rsidR="006A6E1C" w:rsidRPr="00D82C8C" w:rsidRDefault="006A6E1C" w:rsidP="006A6E1C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-$5/evaluation</w:t>
            </w:r>
          </w:p>
          <w:p w14:paraId="624C4023" w14:textId="73C9C4D6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-Online $250/year (automates scoring and tracks progress)</w:t>
            </w:r>
          </w:p>
        </w:tc>
        <w:tc>
          <w:tcPr>
            <w:tcW w:w="1593" w:type="dxa"/>
          </w:tcPr>
          <w:p w14:paraId="224569CA" w14:textId="1E9134F0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Limited</w:t>
            </w:r>
          </w:p>
        </w:tc>
        <w:tc>
          <w:tcPr>
            <w:tcW w:w="1922" w:type="dxa"/>
          </w:tcPr>
          <w:p w14:paraId="5BF83383" w14:textId="4FE4F65B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*Can be used at different intervals (lifetime, past year</w:t>
            </w:r>
            <w:r w:rsidR="005F6698">
              <w:rPr>
                <w:rFonts w:asciiTheme="majorHAnsi" w:hAnsiTheme="majorHAnsi"/>
              </w:rPr>
              <w:t xml:space="preserve">/month/ </w:t>
            </w:r>
            <w:r w:rsidRPr="00D82C8C">
              <w:rPr>
                <w:rFonts w:asciiTheme="majorHAnsi" w:hAnsiTheme="majorHAnsi"/>
              </w:rPr>
              <w:t xml:space="preserve"> week)</w:t>
            </w:r>
          </w:p>
        </w:tc>
      </w:tr>
      <w:tr w:rsidR="006A6E1C" w:rsidRPr="00D82C8C" w14:paraId="7F8A3D0B" w14:textId="77777777" w:rsidTr="005F5B13">
        <w:tc>
          <w:tcPr>
            <w:tcW w:w="2700" w:type="dxa"/>
          </w:tcPr>
          <w:p w14:paraId="2FC2644E" w14:textId="210F1466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Ohio Mental Health Consumer Outcomes System – Adult Consumer Form </w:t>
            </w:r>
          </w:p>
        </w:tc>
        <w:tc>
          <w:tcPr>
            <w:tcW w:w="900" w:type="dxa"/>
          </w:tcPr>
          <w:p w14:paraId="4F8ED795" w14:textId="5A8E5CA1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MH </w:t>
            </w:r>
          </w:p>
        </w:tc>
        <w:tc>
          <w:tcPr>
            <w:tcW w:w="4680" w:type="dxa"/>
          </w:tcPr>
          <w:p w14:paraId="35F14167" w14:textId="10FFCC16" w:rsidR="006A6E1C" w:rsidRPr="00D82C8C" w:rsidRDefault="00CB33CF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C</w:t>
            </w:r>
            <w:r w:rsidR="006A6E1C" w:rsidRPr="00D82C8C">
              <w:rPr>
                <w:rFonts w:asciiTheme="majorHAnsi" w:hAnsiTheme="majorHAnsi"/>
              </w:rPr>
              <w:t>linical status, quality of life, functional status, safety and health</w:t>
            </w:r>
          </w:p>
        </w:tc>
        <w:tc>
          <w:tcPr>
            <w:tcW w:w="1091" w:type="dxa"/>
          </w:tcPr>
          <w:p w14:paraId="139CC521" w14:textId="77777777" w:rsidR="006A6E1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67 </w:t>
            </w:r>
          </w:p>
          <w:p w14:paraId="00433F03" w14:textId="77777777" w:rsidR="006A6E1C" w:rsidRDefault="006A6E1C" w:rsidP="002605C8">
            <w:pPr>
              <w:rPr>
                <w:rFonts w:asciiTheme="majorHAnsi" w:hAnsiTheme="majorHAnsi"/>
              </w:rPr>
            </w:pPr>
          </w:p>
          <w:p w14:paraId="0366D0D5" w14:textId="4BC6BCA7" w:rsidR="006A6E1C" w:rsidRPr="00D82C8C" w:rsidRDefault="006A6E1C" w:rsidP="002605C8">
            <w:pPr>
              <w:rPr>
                <w:rFonts w:asciiTheme="majorHAnsi" w:hAnsiTheme="majorHAnsi"/>
              </w:rPr>
            </w:pPr>
          </w:p>
        </w:tc>
        <w:tc>
          <w:tcPr>
            <w:tcW w:w="1951" w:type="dxa"/>
          </w:tcPr>
          <w:p w14:paraId="1A6628A3" w14:textId="22403A4C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Free and available</w:t>
            </w:r>
          </w:p>
        </w:tc>
        <w:tc>
          <w:tcPr>
            <w:tcW w:w="1593" w:type="dxa"/>
          </w:tcPr>
          <w:p w14:paraId="5C31C3F7" w14:textId="1509311B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Included in manual</w:t>
            </w:r>
          </w:p>
        </w:tc>
        <w:tc>
          <w:tcPr>
            <w:tcW w:w="1922" w:type="dxa"/>
          </w:tcPr>
          <w:p w14:paraId="1CAD94D4" w14:textId="77777777" w:rsidR="006A6E1C" w:rsidRPr="00D82C8C" w:rsidRDefault="006A6E1C" w:rsidP="006A6E1C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*Comprehensive</w:t>
            </w:r>
          </w:p>
          <w:p w14:paraId="7C37B0E5" w14:textId="4A334F73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*Psychometrics still underway</w:t>
            </w:r>
          </w:p>
        </w:tc>
      </w:tr>
      <w:tr w:rsidR="006A6E1C" w:rsidRPr="00D82C8C" w14:paraId="5285F952" w14:textId="77777777" w:rsidTr="005F5B13">
        <w:tc>
          <w:tcPr>
            <w:tcW w:w="2700" w:type="dxa"/>
          </w:tcPr>
          <w:p w14:paraId="3E12DC56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Level of Care Utilization System (LOCUS)</w:t>
            </w:r>
          </w:p>
        </w:tc>
        <w:tc>
          <w:tcPr>
            <w:tcW w:w="900" w:type="dxa"/>
          </w:tcPr>
          <w:p w14:paraId="749B9DC4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DD</w:t>
            </w:r>
          </w:p>
        </w:tc>
        <w:tc>
          <w:tcPr>
            <w:tcW w:w="4680" w:type="dxa"/>
          </w:tcPr>
          <w:p w14:paraId="11004FD5" w14:textId="06777B71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Risk of harm, functional status, medical addictive and psychiatric comorbidity, recovery environment, treatment and recovery history, engagement and recovery status</w:t>
            </w:r>
          </w:p>
        </w:tc>
        <w:tc>
          <w:tcPr>
            <w:tcW w:w="1091" w:type="dxa"/>
          </w:tcPr>
          <w:p w14:paraId="540359F2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*Unavailable</w:t>
            </w:r>
          </w:p>
          <w:p w14:paraId="1F9E8244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*Average assessment and score time about 1 hour</w:t>
            </w:r>
          </w:p>
        </w:tc>
        <w:tc>
          <w:tcPr>
            <w:tcW w:w="1951" w:type="dxa"/>
          </w:tcPr>
          <w:p w14:paraId="1EF82D04" w14:textId="490CADE1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>$</w:t>
            </w:r>
            <w:r w:rsidRPr="00D82C8C">
              <w:rPr>
                <w:rFonts w:asciiTheme="majorHAnsi" w:hAnsiTheme="majorHAnsi"/>
              </w:rPr>
              <w:t>1.50/evaluation</w:t>
            </w:r>
          </w:p>
          <w:p w14:paraId="09B41B59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*Must order 50 or more</w:t>
            </w:r>
          </w:p>
        </w:tc>
        <w:tc>
          <w:tcPr>
            <w:tcW w:w="1593" w:type="dxa"/>
          </w:tcPr>
          <w:p w14:paraId="5D89CAA5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Extensive</w:t>
            </w:r>
          </w:p>
        </w:tc>
        <w:tc>
          <w:tcPr>
            <w:tcW w:w="1922" w:type="dxa"/>
          </w:tcPr>
          <w:p w14:paraId="0A300751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*Good for assessment, but could be useful for outcomes</w:t>
            </w:r>
          </w:p>
          <w:p w14:paraId="6F956D10" w14:textId="77777777" w:rsidR="006A6E1C" w:rsidRPr="00D82C8C" w:rsidRDefault="006A6E1C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*Analysis and tracking software available</w:t>
            </w:r>
          </w:p>
        </w:tc>
      </w:tr>
      <w:tr w:rsidR="005F6698" w:rsidRPr="00D82C8C" w14:paraId="06AEA116" w14:textId="77777777" w:rsidTr="005F5B13">
        <w:tc>
          <w:tcPr>
            <w:tcW w:w="2700" w:type="dxa"/>
          </w:tcPr>
          <w:p w14:paraId="4B9D2D26" w14:textId="19F67AD7" w:rsidR="005F6698" w:rsidRPr="00D82C8C" w:rsidRDefault="005F6698" w:rsidP="00861190">
            <w:pPr>
              <w:shd w:val="clear" w:color="auto" w:fill="FFFFFF"/>
              <w:spacing w:before="100" w:beforeAutospacing="1" w:after="100" w:afterAutospacing="1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Continuous Outcomes in Routine Evaluation (CORE</w:t>
            </w:r>
            <w:r w:rsidR="00CB33CF">
              <w:rPr>
                <w:rFonts w:asciiTheme="majorHAnsi" w:hAnsiTheme="majorHAnsi"/>
              </w:rPr>
              <w:t>-OM</w:t>
            </w:r>
            <w:r>
              <w:rPr>
                <w:rFonts w:asciiTheme="majorHAnsi" w:hAnsiTheme="majorHAnsi"/>
              </w:rPr>
              <w:t>)</w:t>
            </w:r>
          </w:p>
        </w:tc>
        <w:tc>
          <w:tcPr>
            <w:tcW w:w="900" w:type="dxa"/>
          </w:tcPr>
          <w:p w14:paraId="67D9DF2C" w14:textId="26E712EB" w:rsidR="005F6698" w:rsidRPr="00D82C8C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2C53890E" w14:textId="09CD7BBE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Subjective well-being, problems/</w:t>
            </w:r>
            <w:r>
              <w:rPr>
                <w:rFonts w:asciiTheme="majorHAnsi" w:hAnsiTheme="majorHAnsi"/>
              </w:rPr>
              <w:t xml:space="preserve"> </w:t>
            </w:r>
            <w:r w:rsidRPr="00D82C8C">
              <w:rPr>
                <w:rFonts w:asciiTheme="majorHAnsi" w:hAnsiTheme="majorHAnsi"/>
              </w:rPr>
              <w:t>symptoms, life functioning, risk/harm</w:t>
            </w:r>
          </w:p>
        </w:tc>
        <w:tc>
          <w:tcPr>
            <w:tcW w:w="1091" w:type="dxa"/>
          </w:tcPr>
          <w:p w14:paraId="1BBDB169" w14:textId="2B10EE9C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34</w:t>
            </w:r>
          </w:p>
        </w:tc>
        <w:tc>
          <w:tcPr>
            <w:tcW w:w="1951" w:type="dxa"/>
          </w:tcPr>
          <w:p w14:paraId="574BBC05" w14:textId="439E8E32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Free</w:t>
            </w:r>
          </w:p>
        </w:tc>
        <w:tc>
          <w:tcPr>
            <w:tcW w:w="1593" w:type="dxa"/>
          </w:tcPr>
          <w:p w14:paraId="0F78F279" w14:textId="34C1DE7E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None</w:t>
            </w:r>
          </w:p>
        </w:tc>
        <w:tc>
          <w:tcPr>
            <w:tcW w:w="1922" w:type="dxa"/>
          </w:tcPr>
          <w:p w14:paraId="2DFAB997" w14:textId="0C8168CF" w:rsidR="005F6698" w:rsidRPr="00D82C8C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*Self-report and clinician tool available</w:t>
            </w:r>
          </w:p>
        </w:tc>
      </w:tr>
      <w:tr w:rsidR="005F6698" w:rsidRPr="00D82C8C" w14:paraId="2EC02073" w14:textId="77777777" w:rsidTr="005F5B13">
        <w:tc>
          <w:tcPr>
            <w:tcW w:w="2700" w:type="dxa"/>
          </w:tcPr>
          <w:p w14:paraId="78BA9807" w14:textId="77777777" w:rsidR="005F6698" w:rsidRPr="00D82C8C" w:rsidRDefault="005F6698" w:rsidP="00861190">
            <w:pPr>
              <w:shd w:val="clear" w:color="auto" w:fill="FFFFFF"/>
              <w:spacing w:before="100" w:beforeAutospacing="1" w:after="100" w:afterAutospacing="1"/>
              <w:rPr>
                <w:rFonts w:asciiTheme="majorHAnsi" w:eastAsiaTheme="majorEastAsia" w:hAnsiTheme="majorHAnsi" w:cstheme="majorBidi"/>
                <w:color w:val="404040" w:themeColor="text1" w:themeTint="BF"/>
                <w:sz w:val="20"/>
                <w:szCs w:val="20"/>
              </w:rPr>
            </w:pPr>
            <w:r w:rsidRPr="00D82C8C">
              <w:rPr>
                <w:rFonts w:asciiTheme="majorHAnsi" w:hAnsiTheme="majorHAnsi"/>
              </w:rPr>
              <w:t>Life Skills Profile (LSP-39)</w:t>
            </w:r>
          </w:p>
        </w:tc>
        <w:tc>
          <w:tcPr>
            <w:tcW w:w="900" w:type="dxa"/>
          </w:tcPr>
          <w:p w14:paraId="29672B32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75F0F14E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Self-care, non-turbulence, social contact, communication, responsibility</w:t>
            </w:r>
          </w:p>
        </w:tc>
        <w:tc>
          <w:tcPr>
            <w:tcW w:w="1091" w:type="dxa"/>
          </w:tcPr>
          <w:p w14:paraId="37663CDD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39</w:t>
            </w:r>
          </w:p>
        </w:tc>
        <w:tc>
          <w:tcPr>
            <w:tcW w:w="1951" w:type="dxa"/>
          </w:tcPr>
          <w:p w14:paraId="6839CA1E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Free</w:t>
            </w:r>
          </w:p>
        </w:tc>
        <w:tc>
          <w:tcPr>
            <w:tcW w:w="1593" w:type="dxa"/>
          </w:tcPr>
          <w:p w14:paraId="0C0BC6F4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Included in tool</w:t>
            </w:r>
          </w:p>
        </w:tc>
        <w:tc>
          <w:tcPr>
            <w:tcW w:w="1922" w:type="dxa"/>
          </w:tcPr>
          <w:p w14:paraId="3ADC4141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</w:tr>
      <w:tr w:rsidR="005F6698" w:rsidRPr="00D82C8C" w14:paraId="32CAC0F7" w14:textId="77777777" w:rsidTr="005F5B13">
        <w:tc>
          <w:tcPr>
            <w:tcW w:w="2700" w:type="dxa"/>
          </w:tcPr>
          <w:p w14:paraId="26DA8E62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Symptom Checklist-90-Revised (SCL-90-R)</w:t>
            </w:r>
          </w:p>
        </w:tc>
        <w:tc>
          <w:tcPr>
            <w:tcW w:w="900" w:type="dxa"/>
          </w:tcPr>
          <w:p w14:paraId="299515C7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2CF44DB4" w14:textId="4C298ABC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Somatization, </w:t>
            </w:r>
            <w:r>
              <w:rPr>
                <w:rFonts w:asciiTheme="majorHAnsi" w:hAnsiTheme="majorHAnsi"/>
              </w:rPr>
              <w:t>o</w:t>
            </w:r>
            <w:r w:rsidRPr="00D82C8C">
              <w:rPr>
                <w:rFonts w:asciiTheme="majorHAnsi" w:hAnsiTheme="majorHAnsi"/>
              </w:rPr>
              <w:t>bsessive-</w:t>
            </w:r>
            <w:r>
              <w:rPr>
                <w:rFonts w:asciiTheme="majorHAnsi" w:hAnsiTheme="majorHAnsi"/>
              </w:rPr>
              <w:t>c</w:t>
            </w:r>
            <w:r w:rsidRPr="00D82C8C">
              <w:rPr>
                <w:rFonts w:asciiTheme="majorHAnsi" w:hAnsiTheme="majorHAnsi"/>
              </w:rPr>
              <w:t xml:space="preserve">ompulsive, </w:t>
            </w:r>
            <w:r>
              <w:rPr>
                <w:rFonts w:asciiTheme="majorHAnsi" w:hAnsiTheme="majorHAnsi"/>
              </w:rPr>
              <w:t>i</w:t>
            </w:r>
            <w:r w:rsidRPr="00D82C8C">
              <w:rPr>
                <w:rFonts w:asciiTheme="majorHAnsi" w:hAnsiTheme="majorHAnsi"/>
              </w:rPr>
              <w:t xml:space="preserve">nterpersonal </w:t>
            </w:r>
            <w:r>
              <w:rPr>
                <w:rFonts w:asciiTheme="majorHAnsi" w:hAnsiTheme="majorHAnsi"/>
              </w:rPr>
              <w:t>s</w:t>
            </w:r>
            <w:r w:rsidRPr="00D82C8C">
              <w:rPr>
                <w:rFonts w:asciiTheme="majorHAnsi" w:hAnsiTheme="majorHAnsi"/>
              </w:rPr>
              <w:t>ensitivity,</w:t>
            </w:r>
            <w:r>
              <w:rPr>
                <w:rFonts w:asciiTheme="majorHAnsi" w:hAnsiTheme="majorHAnsi"/>
              </w:rPr>
              <w:t xml:space="preserve"> depression, a</w:t>
            </w:r>
            <w:r w:rsidRPr="00D82C8C">
              <w:rPr>
                <w:rFonts w:asciiTheme="majorHAnsi" w:hAnsiTheme="majorHAnsi"/>
              </w:rPr>
              <w:t xml:space="preserve">nxiety, </w:t>
            </w:r>
            <w:r>
              <w:rPr>
                <w:rFonts w:asciiTheme="majorHAnsi" w:hAnsiTheme="majorHAnsi"/>
              </w:rPr>
              <w:t>h</w:t>
            </w:r>
            <w:r w:rsidRPr="00D82C8C">
              <w:rPr>
                <w:rFonts w:asciiTheme="majorHAnsi" w:hAnsiTheme="majorHAnsi"/>
              </w:rPr>
              <w:t xml:space="preserve">ostility, </w:t>
            </w:r>
            <w:r>
              <w:rPr>
                <w:rFonts w:asciiTheme="majorHAnsi" w:hAnsiTheme="majorHAnsi"/>
              </w:rPr>
              <w:t>p</w:t>
            </w:r>
            <w:r w:rsidRPr="00D82C8C">
              <w:rPr>
                <w:rFonts w:asciiTheme="majorHAnsi" w:hAnsiTheme="majorHAnsi"/>
              </w:rPr>
              <w:t xml:space="preserve">hobic </w:t>
            </w:r>
            <w:r>
              <w:rPr>
                <w:rFonts w:asciiTheme="majorHAnsi" w:hAnsiTheme="majorHAnsi"/>
              </w:rPr>
              <w:t>a</w:t>
            </w:r>
            <w:r w:rsidRPr="00D82C8C">
              <w:rPr>
                <w:rFonts w:asciiTheme="majorHAnsi" w:hAnsiTheme="majorHAnsi"/>
              </w:rPr>
              <w:t xml:space="preserve">nxiety, </w:t>
            </w:r>
            <w:r>
              <w:rPr>
                <w:rFonts w:asciiTheme="majorHAnsi" w:hAnsiTheme="majorHAnsi"/>
              </w:rPr>
              <w:t>p</w:t>
            </w:r>
            <w:r w:rsidRPr="00D82C8C">
              <w:rPr>
                <w:rFonts w:asciiTheme="majorHAnsi" w:hAnsiTheme="majorHAnsi"/>
              </w:rPr>
              <w:t xml:space="preserve">aranoid </w:t>
            </w:r>
            <w:r>
              <w:rPr>
                <w:rFonts w:asciiTheme="majorHAnsi" w:hAnsiTheme="majorHAnsi"/>
              </w:rPr>
              <w:t>i</w:t>
            </w:r>
            <w:r w:rsidRPr="00D82C8C">
              <w:rPr>
                <w:rFonts w:asciiTheme="majorHAnsi" w:hAnsiTheme="majorHAnsi"/>
              </w:rPr>
              <w:t>deation</w:t>
            </w:r>
            <w:r>
              <w:rPr>
                <w:rFonts w:asciiTheme="majorHAnsi" w:hAnsiTheme="majorHAnsi"/>
              </w:rPr>
              <w:t>, p</w:t>
            </w:r>
            <w:r w:rsidRPr="00D82C8C">
              <w:rPr>
                <w:rFonts w:asciiTheme="majorHAnsi" w:hAnsiTheme="majorHAnsi"/>
              </w:rPr>
              <w:t>sychoticism</w:t>
            </w:r>
          </w:p>
        </w:tc>
        <w:tc>
          <w:tcPr>
            <w:tcW w:w="1091" w:type="dxa"/>
          </w:tcPr>
          <w:p w14:paraId="3355B6A7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90</w:t>
            </w:r>
          </w:p>
        </w:tc>
        <w:tc>
          <w:tcPr>
            <w:tcW w:w="1951" w:type="dxa"/>
          </w:tcPr>
          <w:p w14:paraId="7A4CEA59" w14:textId="4391278D" w:rsidR="005F6698" w:rsidRPr="00D82C8C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</w:t>
            </w:r>
            <w:r w:rsidRPr="00D82C8C">
              <w:rPr>
                <w:rFonts w:asciiTheme="majorHAnsi" w:hAnsiTheme="majorHAnsi"/>
              </w:rPr>
              <w:t>$60-$80 for starter kit (web</w:t>
            </w:r>
            <w:r>
              <w:rPr>
                <w:rFonts w:asciiTheme="majorHAnsi" w:hAnsiTheme="majorHAnsi"/>
              </w:rPr>
              <w:t>-</w:t>
            </w:r>
            <w:r w:rsidRPr="00D82C8C">
              <w:rPr>
                <w:rFonts w:asciiTheme="majorHAnsi" w:hAnsiTheme="majorHAnsi"/>
              </w:rPr>
              <w:t xml:space="preserve"> based)</w:t>
            </w:r>
          </w:p>
          <w:p w14:paraId="73C755AF" w14:textId="70BC3565" w:rsidR="005F6698" w:rsidRPr="00D82C8C" w:rsidRDefault="005F669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</w:t>
            </w:r>
            <w:r w:rsidRPr="00D82C8C">
              <w:rPr>
                <w:rFonts w:asciiTheme="majorHAnsi" w:hAnsiTheme="majorHAnsi"/>
              </w:rPr>
              <w:t>$130 for 50</w:t>
            </w:r>
            <w:r>
              <w:rPr>
                <w:rFonts w:asciiTheme="majorHAnsi" w:hAnsiTheme="majorHAnsi"/>
              </w:rPr>
              <w:t xml:space="preserve"> (by hand)</w:t>
            </w:r>
          </w:p>
        </w:tc>
        <w:tc>
          <w:tcPr>
            <w:tcW w:w="1593" w:type="dxa"/>
          </w:tcPr>
          <w:p w14:paraId="412F166E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Extensive</w:t>
            </w:r>
          </w:p>
        </w:tc>
        <w:tc>
          <w:tcPr>
            <w:tcW w:w="1922" w:type="dxa"/>
          </w:tcPr>
          <w:p w14:paraId="467C5D8A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*Available in Spanish</w:t>
            </w:r>
          </w:p>
          <w:p w14:paraId="7E05779D" w14:textId="7F59617E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*more comprehensive version of BSI</w:t>
            </w:r>
          </w:p>
        </w:tc>
      </w:tr>
      <w:tr w:rsidR="005F6698" w:rsidRPr="00D82C8C" w14:paraId="44B38CB4" w14:textId="77777777" w:rsidTr="005F5B13">
        <w:tc>
          <w:tcPr>
            <w:tcW w:w="2700" w:type="dxa"/>
          </w:tcPr>
          <w:p w14:paraId="3249CF5F" w14:textId="439D0797" w:rsidR="005F6698" w:rsidRPr="00D82C8C" w:rsidRDefault="005F6698" w:rsidP="00861190">
            <w:pPr>
              <w:shd w:val="clear" w:color="auto" w:fill="FFFFFF"/>
              <w:spacing w:before="100" w:beforeAutospacing="1" w:after="100" w:afterAutospacing="1"/>
              <w:rPr>
                <w:rFonts w:asciiTheme="majorHAnsi" w:hAnsiTheme="majorHAnsi"/>
              </w:rPr>
            </w:pPr>
            <w:r w:rsidRPr="00D82C8C">
              <w:rPr>
                <w:rFonts w:asciiTheme="majorHAnsi" w:eastAsia="Times New Roman" w:hAnsiTheme="majorHAnsi" w:cs="Times New Roman"/>
                <w:color w:val="000000"/>
              </w:rPr>
              <w:t xml:space="preserve">World Health Organization Quality of </w:t>
            </w:r>
            <w:r w:rsidRPr="00D82C8C">
              <w:rPr>
                <w:rFonts w:asciiTheme="majorHAnsi" w:eastAsia="Times New Roman" w:hAnsiTheme="majorHAnsi" w:cs="Times New Roman"/>
                <w:color w:val="000000"/>
              </w:rPr>
              <w:lastRenderedPageBreak/>
              <w:t>Life Instrument (WHOQOL-BREF)</w:t>
            </w:r>
          </w:p>
        </w:tc>
        <w:tc>
          <w:tcPr>
            <w:tcW w:w="900" w:type="dxa"/>
          </w:tcPr>
          <w:p w14:paraId="54A52F20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lastRenderedPageBreak/>
              <w:t>MH</w:t>
            </w:r>
          </w:p>
        </w:tc>
        <w:tc>
          <w:tcPr>
            <w:tcW w:w="4680" w:type="dxa"/>
          </w:tcPr>
          <w:p w14:paraId="0AA3D0CF" w14:textId="5CC9C525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Physical </w:t>
            </w:r>
            <w:r>
              <w:rPr>
                <w:rFonts w:asciiTheme="majorHAnsi" w:hAnsiTheme="majorHAnsi"/>
              </w:rPr>
              <w:t>h</w:t>
            </w:r>
            <w:r w:rsidRPr="00D82C8C">
              <w:rPr>
                <w:rFonts w:asciiTheme="majorHAnsi" w:hAnsiTheme="majorHAnsi"/>
              </w:rPr>
              <w:t xml:space="preserve">ealth, </w:t>
            </w:r>
            <w:r>
              <w:rPr>
                <w:rFonts w:asciiTheme="majorHAnsi" w:hAnsiTheme="majorHAnsi"/>
              </w:rPr>
              <w:t>p</w:t>
            </w:r>
            <w:r w:rsidRPr="00D82C8C">
              <w:rPr>
                <w:rFonts w:asciiTheme="majorHAnsi" w:hAnsiTheme="majorHAnsi"/>
              </w:rPr>
              <w:t xml:space="preserve">sychological, </w:t>
            </w:r>
            <w:r>
              <w:rPr>
                <w:rFonts w:asciiTheme="majorHAnsi" w:hAnsiTheme="majorHAnsi"/>
              </w:rPr>
              <w:t>s</w:t>
            </w:r>
            <w:r w:rsidRPr="00D82C8C">
              <w:rPr>
                <w:rFonts w:asciiTheme="majorHAnsi" w:hAnsiTheme="majorHAnsi"/>
              </w:rPr>
              <w:t xml:space="preserve">ocial </w:t>
            </w:r>
            <w:r>
              <w:rPr>
                <w:rFonts w:asciiTheme="majorHAnsi" w:hAnsiTheme="majorHAnsi"/>
              </w:rPr>
              <w:t>r</w:t>
            </w:r>
            <w:r w:rsidRPr="00D82C8C">
              <w:rPr>
                <w:rFonts w:asciiTheme="majorHAnsi" w:hAnsiTheme="majorHAnsi"/>
              </w:rPr>
              <w:t xml:space="preserve">elationships, </w:t>
            </w:r>
            <w:r>
              <w:rPr>
                <w:rFonts w:asciiTheme="majorHAnsi" w:hAnsiTheme="majorHAnsi"/>
              </w:rPr>
              <w:t>e</w:t>
            </w:r>
            <w:r w:rsidRPr="00D82C8C">
              <w:rPr>
                <w:rFonts w:asciiTheme="majorHAnsi" w:hAnsiTheme="majorHAnsi"/>
              </w:rPr>
              <w:t xml:space="preserve">nvironment, </w:t>
            </w:r>
            <w:r>
              <w:rPr>
                <w:rFonts w:asciiTheme="majorHAnsi" w:hAnsiTheme="majorHAnsi"/>
              </w:rPr>
              <w:t>o</w:t>
            </w:r>
            <w:r w:rsidRPr="00D82C8C">
              <w:rPr>
                <w:rFonts w:asciiTheme="majorHAnsi" w:hAnsiTheme="majorHAnsi"/>
              </w:rPr>
              <w:t xml:space="preserve">verall </w:t>
            </w:r>
            <w:r>
              <w:rPr>
                <w:rFonts w:asciiTheme="majorHAnsi" w:hAnsiTheme="majorHAnsi"/>
              </w:rPr>
              <w:t>q</w:t>
            </w:r>
            <w:r w:rsidRPr="00D82C8C">
              <w:rPr>
                <w:rFonts w:asciiTheme="majorHAnsi" w:hAnsiTheme="majorHAnsi"/>
              </w:rPr>
              <w:t xml:space="preserve">uality of </w:t>
            </w:r>
            <w:r>
              <w:rPr>
                <w:rFonts w:asciiTheme="majorHAnsi" w:hAnsiTheme="majorHAnsi"/>
              </w:rPr>
              <w:lastRenderedPageBreak/>
              <w:t>l</w:t>
            </w:r>
            <w:r w:rsidRPr="00D82C8C">
              <w:rPr>
                <w:rFonts w:asciiTheme="majorHAnsi" w:hAnsiTheme="majorHAnsi"/>
              </w:rPr>
              <w:t xml:space="preserve">ife and </w:t>
            </w:r>
            <w:r>
              <w:rPr>
                <w:rFonts w:asciiTheme="majorHAnsi" w:hAnsiTheme="majorHAnsi"/>
              </w:rPr>
              <w:t>g</w:t>
            </w:r>
            <w:r w:rsidRPr="00D82C8C">
              <w:rPr>
                <w:rFonts w:asciiTheme="majorHAnsi" w:hAnsiTheme="majorHAnsi"/>
              </w:rPr>
              <w:t xml:space="preserve">eneral </w:t>
            </w:r>
            <w:r>
              <w:rPr>
                <w:rFonts w:asciiTheme="majorHAnsi" w:hAnsiTheme="majorHAnsi"/>
              </w:rPr>
              <w:t>h</w:t>
            </w:r>
            <w:r w:rsidRPr="00D82C8C">
              <w:rPr>
                <w:rFonts w:asciiTheme="majorHAnsi" w:hAnsiTheme="majorHAnsi"/>
              </w:rPr>
              <w:t>ealth</w:t>
            </w:r>
          </w:p>
        </w:tc>
        <w:tc>
          <w:tcPr>
            <w:tcW w:w="1091" w:type="dxa"/>
          </w:tcPr>
          <w:p w14:paraId="498E5364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lastRenderedPageBreak/>
              <w:t>26</w:t>
            </w:r>
          </w:p>
        </w:tc>
        <w:tc>
          <w:tcPr>
            <w:tcW w:w="1951" w:type="dxa"/>
          </w:tcPr>
          <w:p w14:paraId="7421F406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Free</w:t>
            </w:r>
          </w:p>
        </w:tc>
        <w:tc>
          <w:tcPr>
            <w:tcW w:w="1593" w:type="dxa"/>
          </w:tcPr>
          <w:p w14:paraId="559B7C12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None</w:t>
            </w:r>
          </w:p>
        </w:tc>
        <w:tc>
          <w:tcPr>
            <w:tcW w:w="1922" w:type="dxa"/>
          </w:tcPr>
          <w:p w14:paraId="48F39BF9" w14:textId="658276A3" w:rsidR="005F6698" w:rsidRPr="00D82C8C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*Shorter version of WHOQOL-100</w:t>
            </w:r>
          </w:p>
        </w:tc>
      </w:tr>
      <w:tr w:rsidR="005F6698" w:rsidRPr="00D82C8C" w14:paraId="16AAAADD" w14:textId="77777777" w:rsidTr="005F5B13">
        <w:tc>
          <w:tcPr>
            <w:tcW w:w="2700" w:type="dxa"/>
          </w:tcPr>
          <w:p w14:paraId="3729A8C9" w14:textId="77777777" w:rsidR="005F6698" w:rsidRPr="00D82C8C" w:rsidRDefault="005F6698" w:rsidP="00861190">
            <w:pPr>
              <w:shd w:val="clear" w:color="auto" w:fill="FFFFFF"/>
              <w:spacing w:before="100" w:beforeAutospacing="1" w:after="100" w:afterAutospacing="1"/>
              <w:rPr>
                <w:rFonts w:asciiTheme="majorHAnsi" w:eastAsia="Times New Roman" w:hAnsiTheme="majorHAnsi" w:cs="Times New Roman"/>
                <w:color w:val="000000"/>
                <w:sz w:val="20"/>
                <w:szCs w:val="20"/>
              </w:rPr>
            </w:pPr>
            <w:r w:rsidRPr="00D82C8C">
              <w:rPr>
                <w:rFonts w:asciiTheme="majorHAnsi" w:eastAsia="Times New Roman" w:hAnsiTheme="majorHAnsi" w:cs="Times New Roman"/>
                <w:color w:val="000000"/>
              </w:rPr>
              <w:t>SF-36</w:t>
            </w:r>
          </w:p>
        </w:tc>
        <w:tc>
          <w:tcPr>
            <w:tcW w:w="900" w:type="dxa"/>
          </w:tcPr>
          <w:p w14:paraId="543D073A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444B1E9A" w14:textId="7A38FBF3" w:rsidR="005F6698" w:rsidRPr="00D82C8C" w:rsidRDefault="005F669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Role limitations due to health/mental health issues, energy and fatigue, general health</w:t>
            </w:r>
          </w:p>
        </w:tc>
        <w:tc>
          <w:tcPr>
            <w:tcW w:w="1091" w:type="dxa"/>
          </w:tcPr>
          <w:p w14:paraId="10E1CE51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36</w:t>
            </w:r>
          </w:p>
        </w:tc>
        <w:tc>
          <w:tcPr>
            <w:tcW w:w="1951" w:type="dxa"/>
          </w:tcPr>
          <w:p w14:paraId="41B4C122" w14:textId="7726A025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Free and </w:t>
            </w:r>
            <w:r>
              <w:rPr>
                <w:rFonts w:asciiTheme="majorHAnsi" w:hAnsiTheme="majorHAnsi"/>
              </w:rPr>
              <w:t>a</w:t>
            </w:r>
            <w:r w:rsidRPr="00D82C8C">
              <w:rPr>
                <w:rFonts w:asciiTheme="majorHAnsi" w:hAnsiTheme="majorHAnsi"/>
              </w:rPr>
              <w:t>vailable</w:t>
            </w:r>
          </w:p>
        </w:tc>
        <w:tc>
          <w:tcPr>
            <w:tcW w:w="1593" w:type="dxa"/>
          </w:tcPr>
          <w:p w14:paraId="4E6208AC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None</w:t>
            </w:r>
          </w:p>
        </w:tc>
        <w:tc>
          <w:tcPr>
            <w:tcW w:w="1922" w:type="dxa"/>
          </w:tcPr>
          <w:p w14:paraId="21F387BA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*Used extensively in many different populations</w:t>
            </w:r>
          </w:p>
        </w:tc>
      </w:tr>
      <w:tr w:rsidR="005F6698" w:rsidRPr="00D82C8C" w14:paraId="151C6BE7" w14:textId="77777777" w:rsidTr="005F5B13">
        <w:trPr>
          <w:trHeight w:val="90"/>
        </w:trPr>
        <w:tc>
          <w:tcPr>
            <w:tcW w:w="2700" w:type="dxa"/>
          </w:tcPr>
          <w:p w14:paraId="35FBDF22" w14:textId="77777777" w:rsidR="005F6698" w:rsidRDefault="005F6698" w:rsidP="002605C8">
            <w:pPr>
              <w:rPr>
                <w:rFonts w:asciiTheme="majorHAnsi" w:hAnsiTheme="majorHAnsi"/>
              </w:rPr>
            </w:pPr>
          </w:p>
          <w:p w14:paraId="483AFA8D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Mental Health Inventory (MHI)</w:t>
            </w:r>
          </w:p>
        </w:tc>
        <w:tc>
          <w:tcPr>
            <w:tcW w:w="900" w:type="dxa"/>
          </w:tcPr>
          <w:p w14:paraId="1AABEE4D" w14:textId="77777777" w:rsidR="005F6698" w:rsidRDefault="005F6698" w:rsidP="002605C8">
            <w:pPr>
              <w:rPr>
                <w:rFonts w:asciiTheme="majorHAnsi" w:hAnsiTheme="majorHAnsi"/>
              </w:rPr>
            </w:pPr>
          </w:p>
          <w:p w14:paraId="19AABC21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0B30CCC2" w14:textId="77777777" w:rsidR="005F6698" w:rsidRDefault="005F6698" w:rsidP="002605C8">
            <w:pPr>
              <w:rPr>
                <w:rFonts w:asciiTheme="majorHAnsi" w:hAnsiTheme="majorHAnsi"/>
              </w:rPr>
            </w:pPr>
          </w:p>
          <w:p w14:paraId="46000DB6" w14:textId="670D7AE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Physical health, mental health, general health</w:t>
            </w:r>
          </w:p>
        </w:tc>
        <w:tc>
          <w:tcPr>
            <w:tcW w:w="1091" w:type="dxa"/>
          </w:tcPr>
          <w:p w14:paraId="6A2BE3F9" w14:textId="77777777" w:rsidR="005F6698" w:rsidRDefault="005F6698" w:rsidP="002605C8">
            <w:pPr>
              <w:rPr>
                <w:rFonts w:asciiTheme="majorHAnsi" w:hAnsiTheme="majorHAnsi"/>
              </w:rPr>
            </w:pPr>
          </w:p>
          <w:p w14:paraId="0B1AE326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149</w:t>
            </w:r>
          </w:p>
        </w:tc>
        <w:tc>
          <w:tcPr>
            <w:tcW w:w="1951" w:type="dxa"/>
          </w:tcPr>
          <w:p w14:paraId="30D5BBD2" w14:textId="77777777" w:rsidR="005F6698" w:rsidRDefault="005F6698" w:rsidP="002605C8">
            <w:pPr>
              <w:rPr>
                <w:rFonts w:asciiTheme="majorHAnsi" w:hAnsiTheme="majorHAnsi"/>
              </w:rPr>
            </w:pPr>
          </w:p>
          <w:p w14:paraId="2188EF17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Free</w:t>
            </w:r>
          </w:p>
        </w:tc>
        <w:tc>
          <w:tcPr>
            <w:tcW w:w="1593" w:type="dxa"/>
          </w:tcPr>
          <w:p w14:paraId="12934481" w14:textId="77777777" w:rsidR="005F6698" w:rsidRDefault="005F6698" w:rsidP="002605C8">
            <w:pPr>
              <w:rPr>
                <w:rFonts w:asciiTheme="majorHAnsi" w:hAnsiTheme="majorHAnsi"/>
              </w:rPr>
            </w:pPr>
          </w:p>
          <w:p w14:paraId="1D49075F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None</w:t>
            </w:r>
          </w:p>
        </w:tc>
        <w:tc>
          <w:tcPr>
            <w:tcW w:w="1922" w:type="dxa"/>
          </w:tcPr>
          <w:p w14:paraId="19B89956" w14:textId="77777777" w:rsidR="005F6698" w:rsidRDefault="005F6698" w:rsidP="002605C8">
            <w:pPr>
              <w:rPr>
                <w:rFonts w:asciiTheme="majorHAnsi" w:hAnsiTheme="majorHAnsi"/>
              </w:rPr>
            </w:pPr>
          </w:p>
          <w:p w14:paraId="15AC7BF7" w14:textId="59DF45B7" w:rsidR="005F6698" w:rsidRPr="00D82C8C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*Need more information</w:t>
            </w:r>
          </w:p>
        </w:tc>
      </w:tr>
      <w:tr w:rsidR="005F6698" w:rsidRPr="00D82C8C" w14:paraId="530828D7" w14:textId="77777777" w:rsidTr="005F5B13">
        <w:trPr>
          <w:trHeight w:val="90"/>
        </w:trPr>
        <w:tc>
          <w:tcPr>
            <w:tcW w:w="2700" w:type="dxa"/>
          </w:tcPr>
          <w:p w14:paraId="40452A01" w14:textId="77777777" w:rsidR="00CB33CF" w:rsidRDefault="00CB33CF" w:rsidP="002605C8">
            <w:pPr>
              <w:rPr>
                <w:rFonts w:asciiTheme="majorHAnsi" w:hAnsiTheme="majorHAnsi"/>
              </w:rPr>
            </w:pPr>
          </w:p>
          <w:p w14:paraId="7E644718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DLA-20</w:t>
            </w:r>
          </w:p>
        </w:tc>
        <w:tc>
          <w:tcPr>
            <w:tcW w:w="900" w:type="dxa"/>
          </w:tcPr>
          <w:p w14:paraId="3869432D" w14:textId="77777777" w:rsidR="00CB33CF" w:rsidRDefault="00CB33CF" w:rsidP="002605C8">
            <w:pPr>
              <w:rPr>
                <w:rFonts w:asciiTheme="majorHAnsi" w:hAnsiTheme="majorHAnsi"/>
              </w:rPr>
            </w:pPr>
          </w:p>
          <w:p w14:paraId="68085D2D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DD</w:t>
            </w:r>
          </w:p>
        </w:tc>
        <w:tc>
          <w:tcPr>
            <w:tcW w:w="4680" w:type="dxa"/>
          </w:tcPr>
          <w:p w14:paraId="23EB721F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  <w:tc>
          <w:tcPr>
            <w:tcW w:w="1091" w:type="dxa"/>
          </w:tcPr>
          <w:p w14:paraId="3942F4E2" w14:textId="77777777" w:rsidR="00CB33CF" w:rsidRDefault="00CB33CF" w:rsidP="002605C8">
            <w:pPr>
              <w:rPr>
                <w:rFonts w:asciiTheme="majorHAnsi" w:hAnsiTheme="majorHAnsi"/>
              </w:rPr>
            </w:pPr>
          </w:p>
          <w:p w14:paraId="1A85E2E2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20</w:t>
            </w:r>
          </w:p>
        </w:tc>
        <w:tc>
          <w:tcPr>
            <w:tcW w:w="1951" w:type="dxa"/>
          </w:tcPr>
          <w:p w14:paraId="58B94C48" w14:textId="77777777" w:rsidR="00CB33CF" w:rsidRDefault="00CB33CF" w:rsidP="002605C8">
            <w:pPr>
              <w:rPr>
                <w:rFonts w:asciiTheme="majorHAnsi" w:hAnsiTheme="majorHAnsi"/>
              </w:rPr>
            </w:pPr>
          </w:p>
          <w:p w14:paraId="1D5DC6DB" w14:textId="43F5D4EE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 xml:space="preserve">Tool </w:t>
            </w:r>
            <w:r>
              <w:rPr>
                <w:rFonts w:asciiTheme="majorHAnsi" w:hAnsiTheme="majorHAnsi"/>
              </w:rPr>
              <w:t>f</w:t>
            </w:r>
            <w:r w:rsidRPr="00D82C8C">
              <w:rPr>
                <w:rFonts w:asciiTheme="majorHAnsi" w:hAnsiTheme="majorHAnsi"/>
              </w:rPr>
              <w:t>ree</w:t>
            </w:r>
          </w:p>
          <w:p w14:paraId="31A26F5D" w14:textId="3F5E4D7B" w:rsidR="005F6698" w:rsidRPr="00D82C8C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Training</w:t>
            </w:r>
            <w:r w:rsidRPr="00D82C8C">
              <w:rPr>
                <w:rFonts w:asciiTheme="majorHAnsi" w:hAnsiTheme="majorHAnsi"/>
              </w:rPr>
              <w:t xml:space="preserve"> costs-unsure of price</w:t>
            </w:r>
          </w:p>
        </w:tc>
        <w:tc>
          <w:tcPr>
            <w:tcW w:w="1593" w:type="dxa"/>
          </w:tcPr>
          <w:p w14:paraId="48F68155" w14:textId="77777777" w:rsidR="00CB33CF" w:rsidRDefault="00CB33CF" w:rsidP="002605C8">
            <w:pPr>
              <w:rPr>
                <w:rFonts w:asciiTheme="majorHAnsi" w:hAnsiTheme="majorHAnsi"/>
              </w:rPr>
            </w:pPr>
          </w:p>
          <w:p w14:paraId="3F971847" w14:textId="77777777" w:rsidR="005F6698" w:rsidRPr="00D82C8C" w:rsidRDefault="005F6698" w:rsidP="002605C8">
            <w:pPr>
              <w:rPr>
                <w:rFonts w:asciiTheme="majorHAnsi" w:hAnsiTheme="majorHAnsi"/>
              </w:rPr>
            </w:pPr>
            <w:r w:rsidRPr="00D82C8C">
              <w:rPr>
                <w:rFonts w:asciiTheme="majorHAnsi" w:hAnsiTheme="majorHAnsi"/>
              </w:rPr>
              <w:t>Some</w:t>
            </w:r>
          </w:p>
        </w:tc>
        <w:tc>
          <w:tcPr>
            <w:tcW w:w="1922" w:type="dxa"/>
          </w:tcPr>
          <w:p w14:paraId="33CC6FAC" w14:textId="77777777" w:rsidR="00CB33CF" w:rsidRDefault="00CB33CF" w:rsidP="002605C8">
            <w:pPr>
              <w:rPr>
                <w:rFonts w:asciiTheme="majorHAnsi" w:hAnsiTheme="majorHAnsi"/>
              </w:rPr>
            </w:pPr>
          </w:p>
          <w:p w14:paraId="33ED4C64" w14:textId="77777777" w:rsidR="005F6698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*Haven’t seen an actual copy</w:t>
            </w:r>
          </w:p>
          <w:p w14:paraId="228B3F4D" w14:textId="31987085" w:rsidR="005F6698" w:rsidRPr="00D82C8C" w:rsidRDefault="005F6698" w:rsidP="002605C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*Need more information</w:t>
            </w:r>
          </w:p>
        </w:tc>
      </w:tr>
      <w:tr w:rsidR="005F6698" w:rsidRPr="00D82C8C" w14:paraId="278E0103" w14:textId="77777777" w:rsidTr="005F5B13">
        <w:trPr>
          <w:trHeight w:val="90"/>
        </w:trPr>
        <w:tc>
          <w:tcPr>
            <w:tcW w:w="2700" w:type="dxa"/>
          </w:tcPr>
          <w:p w14:paraId="7B139EF6" w14:textId="7B038CC2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  <w:tc>
          <w:tcPr>
            <w:tcW w:w="900" w:type="dxa"/>
          </w:tcPr>
          <w:p w14:paraId="3AC641EC" w14:textId="3EEBE6D7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  <w:tc>
          <w:tcPr>
            <w:tcW w:w="4680" w:type="dxa"/>
          </w:tcPr>
          <w:p w14:paraId="62DBCCA1" w14:textId="7B7126D6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  <w:tc>
          <w:tcPr>
            <w:tcW w:w="1091" w:type="dxa"/>
          </w:tcPr>
          <w:p w14:paraId="25462AC9" w14:textId="7C3AEBB3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  <w:tc>
          <w:tcPr>
            <w:tcW w:w="1951" w:type="dxa"/>
          </w:tcPr>
          <w:p w14:paraId="0FE422E2" w14:textId="38B4695D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  <w:tc>
          <w:tcPr>
            <w:tcW w:w="1593" w:type="dxa"/>
          </w:tcPr>
          <w:p w14:paraId="3E1B04FA" w14:textId="3C80EA97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  <w:tc>
          <w:tcPr>
            <w:tcW w:w="1922" w:type="dxa"/>
          </w:tcPr>
          <w:p w14:paraId="2D9AD299" w14:textId="37E08CA8" w:rsidR="005F6698" w:rsidRPr="00D82C8C" w:rsidRDefault="005F6698" w:rsidP="002605C8">
            <w:pPr>
              <w:rPr>
                <w:rFonts w:asciiTheme="majorHAnsi" w:hAnsiTheme="majorHAnsi"/>
              </w:rPr>
            </w:pPr>
          </w:p>
        </w:tc>
      </w:tr>
    </w:tbl>
    <w:p w14:paraId="41FE2B8E" w14:textId="77777777" w:rsidR="002605C8" w:rsidRPr="002605C8" w:rsidRDefault="002605C8" w:rsidP="002605C8">
      <w:pPr>
        <w:rPr>
          <w:rFonts w:asciiTheme="majorHAnsi" w:hAnsiTheme="majorHAnsi"/>
        </w:rPr>
      </w:pPr>
    </w:p>
    <w:p w14:paraId="037766C7" w14:textId="6E64C736" w:rsidR="00041BF2" w:rsidRDefault="005F5B13">
      <w:pPr>
        <w:rPr>
          <w:rFonts w:asciiTheme="majorHAnsi" w:hAnsiTheme="majorHAnsi"/>
          <w:b/>
          <w:u w:val="single"/>
        </w:rPr>
      </w:pPr>
      <w:r w:rsidRPr="007579A2">
        <w:rPr>
          <w:rFonts w:asciiTheme="majorHAnsi" w:hAnsiTheme="majorHAnsi"/>
          <w:b/>
          <w:highlight w:val="yellow"/>
          <w:u w:val="single"/>
        </w:rPr>
        <w:t>Previous List of Tools:</w:t>
      </w:r>
    </w:p>
    <w:p w14:paraId="41261E4A" w14:textId="77777777" w:rsidR="005F5B13" w:rsidRPr="005F5B13" w:rsidRDefault="005F5B13">
      <w:pPr>
        <w:rPr>
          <w:rFonts w:asciiTheme="majorHAnsi" w:hAnsiTheme="majorHAnsi"/>
          <w:b/>
          <w:u w:val="single"/>
        </w:rPr>
      </w:pPr>
    </w:p>
    <w:tbl>
      <w:tblPr>
        <w:tblW w:w="14878" w:type="dxa"/>
        <w:tblInd w:w="-612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900"/>
        <w:gridCol w:w="4680"/>
        <w:gridCol w:w="1080"/>
        <w:gridCol w:w="2615"/>
        <w:gridCol w:w="2827"/>
        <w:gridCol w:w="63"/>
        <w:gridCol w:w="13"/>
      </w:tblGrid>
      <w:tr w:rsidR="005F5B13" w:rsidRPr="005F5B13" w14:paraId="1690E03A" w14:textId="77777777" w:rsidTr="005F5B13">
        <w:trPr>
          <w:trHeight w:val="245"/>
          <w:tblHeader/>
        </w:trPr>
        <w:tc>
          <w:tcPr>
            <w:tcW w:w="2700" w:type="dxa"/>
            <w:vAlign w:val="center"/>
          </w:tcPr>
          <w:p w14:paraId="1FF5EA4D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  <w:b/>
                <w:bCs/>
              </w:rPr>
              <w:t>Name of Tool</w:t>
            </w:r>
          </w:p>
        </w:tc>
        <w:tc>
          <w:tcPr>
            <w:tcW w:w="900" w:type="dxa"/>
            <w:vAlign w:val="center"/>
          </w:tcPr>
          <w:p w14:paraId="382A4A04" w14:textId="00FCBD03" w:rsidR="005F5B13" w:rsidRPr="005F5B13" w:rsidRDefault="005F5B13" w:rsidP="005F5B13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  <w:b/>
                <w:bCs/>
              </w:rPr>
              <w:t>MH, SA, DD</w:t>
            </w:r>
          </w:p>
        </w:tc>
        <w:tc>
          <w:tcPr>
            <w:tcW w:w="4680" w:type="dxa"/>
            <w:vAlign w:val="center"/>
          </w:tcPr>
          <w:p w14:paraId="49663E37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  <w:b/>
                <w:bCs/>
              </w:rPr>
              <w:t>Constructs Measured</w:t>
            </w:r>
          </w:p>
        </w:tc>
        <w:tc>
          <w:tcPr>
            <w:tcW w:w="1080" w:type="dxa"/>
            <w:vAlign w:val="center"/>
          </w:tcPr>
          <w:p w14:paraId="726D97BF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  <w:b/>
                <w:bCs/>
              </w:rPr>
              <w:t># of Items</w:t>
            </w:r>
          </w:p>
        </w:tc>
        <w:tc>
          <w:tcPr>
            <w:tcW w:w="2615" w:type="dxa"/>
            <w:vAlign w:val="center"/>
          </w:tcPr>
          <w:p w14:paraId="71637D6F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  <w:b/>
                <w:bCs/>
              </w:rPr>
              <w:t>Price</w:t>
            </w:r>
          </w:p>
        </w:tc>
        <w:tc>
          <w:tcPr>
            <w:tcW w:w="2903" w:type="dxa"/>
            <w:gridSpan w:val="3"/>
            <w:vAlign w:val="center"/>
          </w:tcPr>
          <w:p w14:paraId="10CFFFB1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  <w:b/>
                <w:bCs/>
              </w:rPr>
              <w:t>Comments</w:t>
            </w:r>
          </w:p>
        </w:tc>
      </w:tr>
      <w:tr w:rsidR="005F5B13" w:rsidRPr="005F5B13" w14:paraId="0200BBBF" w14:textId="77777777" w:rsidTr="005F5B13">
        <w:trPr>
          <w:trHeight w:val="523"/>
        </w:trPr>
        <w:tc>
          <w:tcPr>
            <w:tcW w:w="2700" w:type="dxa"/>
          </w:tcPr>
          <w:p w14:paraId="4EF6CA0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Behavior and Symptom Identification Scale-24 (BASIS-24) </w:t>
            </w:r>
          </w:p>
        </w:tc>
        <w:tc>
          <w:tcPr>
            <w:tcW w:w="900" w:type="dxa"/>
          </w:tcPr>
          <w:p w14:paraId="6CB0D717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DD</w:t>
            </w:r>
          </w:p>
        </w:tc>
        <w:tc>
          <w:tcPr>
            <w:tcW w:w="4680" w:type="dxa"/>
          </w:tcPr>
          <w:p w14:paraId="57386CD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6 scales: depression/functioning, interpersonal relationships, psychotic symptoms, alcohol/drug use, emotional lability, self-harm </w:t>
            </w:r>
          </w:p>
        </w:tc>
        <w:tc>
          <w:tcPr>
            <w:tcW w:w="1080" w:type="dxa"/>
          </w:tcPr>
          <w:p w14:paraId="2AB35123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24</w:t>
            </w:r>
          </w:p>
        </w:tc>
        <w:tc>
          <w:tcPr>
            <w:tcW w:w="2615" w:type="dxa"/>
          </w:tcPr>
          <w:p w14:paraId="3C3C82EF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First location: $300/year </w:t>
            </w:r>
          </w:p>
          <w:p w14:paraId="7877CEC8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Second location: $100/year </w:t>
            </w:r>
          </w:p>
          <w:p w14:paraId="2744C53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Third location: $50/year </w:t>
            </w:r>
          </w:p>
          <w:p w14:paraId="144DD048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New User Guide: $60 </w:t>
            </w:r>
          </w:p>
        </w:tc>
        <w:tc>
          <w:tcPr>
            <w:tcW w:w="2903" w:type="dxa"/>
            <w:gridSpan w:val="3"/>
          </w:tcPr>
          <w:p w14:paraId="083C07B7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somewhat difficult to score </w:t>
            </w:r>
          </w:p>
        </w:tc>
      </w:tr>
      <w:tr w:rsidR="005F5B13" w:rsidRPr="005F5B13" w14:paraId="10D96390" w14:textId="77777777" w:rsidTr="005F5B13">
        <w:trPr>
          <w:trHeight w:val="523"/>
        </w:trPr>
        <w:tc>
          <w:tcPr>
            <w:tcW w:w="2700" w:type="dxa"/>
          </w:tcPr>
          <w:p w14:paraId="712F2DB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Global Assessment of Individual Needs, Short Screener (GAIN-SS) </w:t>
            </w:r>
          </w:p>
        </w:tc>
        <w:tc>
          <w:tcPr>
            <w:tcW w:w="900" w:type="dxa"/>
          </w:tcPr>
          <w:p w14:paraId="39F94FC0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DD</w:t>
            </w:r>
          </w:p>
        </w:tc>
        <w:tc>
          <w:tcPr>
            <w:tcW w:w="4680" w:type="dxa"/>
          </w:tcPr>
          <w:p w14:paraId="2C753ECF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4 scales: internal distress, external distress, substance problems, crime/violence scale </w:t>
            </w:r>
          </w:p>
        </w:tc>
        <w:tc>
          <w:tcPr>
            <w:tcW w:w="1080" w:type="dxa"/>
          </w:tcPr>
          <w:p w14:paraId="28F75EAC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20</w:t>
            </w:r>
          </w:p>
        </w:tc>
        <w:tc>
          <w:tcPr>
            <w:tcW w:w="2615" w:type="dxa"/>
          </w:tcPr>
          <w:p w14:paraId="34F7AD4C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$100 licensing fee (good for 5 years) </w:t>
            </w:r>
          </w:p>
        </w:tc>
        <w:tc>
          <w:tcPr>
            <w:tcW w:w="2903" w:type="dxa"/>
            <w:gridSpan w:val="3"/>
          </w:tcPr>
          <w:p w14:paraId="1CC01B06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although called a ―screener, seems it could be used as an outcome measurement tool </w:t>
            </w:r>
          </w:p>
        </w:tc>
      </w:tr>
      <w:tr w:rsidR="005F5B13" w:rsidRPr="005F5B13" w14:paraId="258883C9" w14:textId="77777777" w:rsidTr="005F5B13">
        <w:trPr>
          <w:trHeight w:val="523"/>
        </w:trPr>
        <w:tc>
          <w:tcPr>
            <w:tcW w:w="2700" w:type="dxa"/>
          </w:tcPr>
          <w:p w14:paraId="7ECD4F7E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Brief Symptom Inventory (BSI) </w:t>
            </w:r>
          </w:p>
        </w:tc>
        <w:tc>
          <w:tcPr>
            <w:tcW w:w="900" w:type="dxa"/>
          </w:tcPr>
          <w:p w14:paraId="256FA038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4662392B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9 dimensions: somatization, obsessive-compulsive, interpersonal sensitivity, depression, anxiety, hostility, phobic anxiety, </w:t>
            </w:r>
            <w:r w:rsidRPr="005F5B13">
              <w:rPr>
                <w:rFonts w:asciiTheme="majorHAnsi" w:hAnsiTheme="majorHAnsi"/>
              </w:rPr>
              <w:lastRenderedPageBreak/>
              <w:t xml:space="preserve">paranoid ideation, psychoticism </w:t>
            </w:r>
          </w:p>
        </w:tc>
        <w:tc>
          <w:tcPr>
            <w:tcW w:w="1080" w:type="dxa"/>
          </w:tcPr>
          <w:p w14:paraId="413802A2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lastRenderedPageBreak/>
              <w:t>53</w:t>
            </w:r>
          </w:p>
        </w:tc>
        <w:tc>
          <w:tcPr>
            <w:tcW w:w="2615" w:type="dxa"/>
          </w:tcPr>
          <w:p w14:paraId="1CC9DCCB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Starter kit: $106 (manual, 50 answer sheets, 50 profile forms) </w:t>
            </w:r>
          </w:p>
        </w:tc>
        <w:tc>
          <w:tcPr>
            <w:tcW w:w="2903" w:type="dxa"/>
            <w:gridSpan w:val="3"/>
          </w:tcPr>
          <w:p w14:paraId="0728065B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use overall score (not subscale scores) </w:t>
            </w:r>
          </w:p>
        </w:tc>
      </w:tr>
      <w:tr w:rsidR="005F5B13" w:rsidRPr="005F5B13" w14:paraId="7F2D0F98" w14:textId="77777777" w:rsidTr="005F5B13">
        <w:trPr>
          <w:trHeight w:val="523"/>
        </w:trPr>
        <w:tc>
          <w:tcPr>
            <w:tcW w:w="2700" w:type="dxa"/>
          </w:tcPr>
          <w:p w14:paraId="01348EBD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Behavior and Symptom Identification Scale-32 (BASIS-32) </w:t>
            </w:r>
          </w:p>
        </w:tc>
        <w:tc>
          <w:tcPr>
            <w:tcW w:w="900" w:type="dxa"/>
          </w:tcPr>
          <w:p w14:paraId="58549E88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DD</w:t>
            </w:r>
          </w:p>
        </w:tc>
        <w:tc>
          <w:tcPr>
            <w:tcW w:w="4680" w:type="dxa"/>
          </w:tcPr>
          <w:p w14:paraId="4152B84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5 scales: relation to self/others, daily living/role functioning, depression/anxiety, impulsive/addictive behavior, psychosis </w:t>
            </w:r>
          </w:p>
        </w:tc>
        <w:tc>
          <w:tcPr>
            <w:tcW w:w="1080" w:type="dxa"/>
          </w:tcPr>
          <w:p w14:paraId="1D734352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32</w:t>
            </w:r>
          </w:p>
        </w:tc>
        <w:tc>
          <w:tcPr>
            <w:tcW w:w="2615" w:type="dxa"/>
          </w:tcPr>
          <w:p w14:paraId="69EA72FC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First location: $300/year </w:t>
            </w:r>
          </w:p>
          <w:p w14:paraId="624A1159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Second location: $100/year </w:t>
            </w:r>
          </w:p>
          <w:p w14:paraId="4E88817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Third location: $50/year </w:t>
            </w:r>
          </w:p>
          <w:p w14:paraId="65DA740F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New User Guide: $60 </w:t>
            </w:r>
          </w:p>
        </w:tc>
        <w:tc>
          <w:tcPr>
            <w:tcW w:w="2903" w:type="dxa"/>
            <w:gridSpan w:val="3"/>
          </w:tcPr>
          <w:p w14:paraId="08A36381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not very strong validity or reliability; only one external study </w:t>
            </w:r>
          </w:p>
        </w:tc>
      </w:tr>
      <w:tr w:rsidR="005F5B13" w:rsidRPr="005F5B13" w14:paraId="353DA722" w14:textId="77777777" w:rsidTr="005F5B13">
        <w:trPr>
          <w:trHeight w:val="661"/>
        </w:trPr>
        <w:tc>
          <w:tcPr>
            <w:tcW w:w="2700" w:type="dxa"/>
          </w:tcPr>
          <w:p w14:paraId="7EBC4236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Mental Health Statistics Improvement Program (MHSIP) Survey </w:t>
            </w:r>
          </w:p>
        </w:tc>
        <w:tc>
          <w:tcPr>
            <w:tcW w:w="900" w:type="dxa"/>
          </w:tcPr>
          <w:p w14:paraId="17450589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4DF20C3F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2 parts: general satisfaction with access and quality/appropriateness of care; and treatment outcomes (including coping, social support, education, housing) </w:t>
            </w:r>
          </w:p>
        </w:tc>
        <w:tc>
          <w:tcPr>
            <w:tcW w:w="1080" w:type="dxa"/>
          </w:tcPr>
          <w:p w14:paraId="59CC9E8F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28</w:t>
            </w:r>
          </w:p>
        </w:tc>
        <w:tc>
          <w:tcPr>
            <w:tcW w:w="2615" w:type="dxa"/>
          </w:tcPr>
          <w:p w14:paraId="19EBAD57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Free </w:t>
            </w:r>
          </w:p>
        </w:tc>
        <w:tc>
          <w:tcPr>
            <w:tcW w:w="2903" w:type="dxa"/>
            <w:gridSpan w:val="3"/>
          </w:tcPr>
          <w:p w14:paraId="0165B0D6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only 8 outcome items – the remaining 20 are client satisfaction items </w:t>
            </w:r>
          </w:p>
        </w:tc>
      </w:tr>
      <w:tr w:rsidR="005F5B13" w:rsidRPr="005F5B13" w14:paraId="12C29292" w14:textId="77777777" w:rsidTr="005F5B13">
        <w:trPr>
          <w:cantSplit/>
          <w:trHeight w:val="661"/>
        </w:trPr>
        <w:tc>
          <w:tcPr>
            <w:tcW w:w="2700" w:type="dxa"/>
          </w:tcPr>
          <w:p w14:paraId="19418F55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  <w:i/>
              </w:rPr>
            </w:pPr>
            <w:r w:rsidRPr="005F5B13">
              <w:rPr>
                <w:rFonts w:asciiTheme="majorHAnsi" w:hAnsiTheme="majorHAnsi"/>
              </w:rPr>
              <w:t>Achenbach Instruments for Adults - Adult Self-Report (ASR)</w:t>
            </w:r>
          </w:p>
        </w:tc>
        <w:tc>
          <w:tcPr>
            <w:tcW w:w="900" w:type="dxa"/>
          </w:tcPr>
          <w:p w14:paraId="032475E7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MH</w:t>
            </w:r>
          </w:p>
          <w:p w14:paraId="28CBDBB9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(SA)</w:t>
            </w:r>
          </w:p>
        </w:tc>
        <w:tc>
          <w:tcPr>
            <w:tcW w:w="4680" w:type="dxa"/>
          </w:tcPr>
          <w:p w14:paraId="2FB91E4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  <w:b/>
              </w:rPr>
            </w:pPr>
            <w:r w:rsidRPr="005F5B13">
              <w:rPr>
                <w:rFonts w:asciiTheme="majorHAnsi" w:hAnsiTheme="majorHAnsi"/>
              </w:rPr>
              <w:t>3 scales: adaptive functioning scales (38 items), syndrome scales (122 items), substance use scales (4 items)</w:t>
            </w:r>
          </w:p>
          <w:p w14:paraId="6BCAE59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1080" w:type="dxa"/>
          </w:tcPr>
          <w:p w14:paraId="61D5B91D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164</w:t>
            </w:r>
          </w:p>
        </w:tc>
        <w:tc>
          <w:tcPr>
            <w:tcW w:w="2615" w:type="dxa"/>
          </w:tcPr>
          <w:p w14:paraId="5F2B701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Computer or hand-scoring starter kit: $250; 50 forms for $25</w:t>
            </w:r>
          </w:p>
        </w:tc>
        <w:tc>
          <w:tcPr>
            <w:tcW w:w="2903" w:type="dxa"/>
            <w:gridSpan w:val="3"/>
          </w:tcPr>
          <w:p w14:paraId="2077108C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very long; limited validity and reliability</w:t>
            </w:r>
          </w:p>
        </w:tc>
      </w:tr>
      <w:tr w:rsidR="005F5B13" w:rsidRPr="005F5B13" w14:paraId="781CD406" w14:textId="77777777" w:rsidTr="005F5B13">
        <w:trPr>
          <w:cantSplit/>
          <w:trHeight w:val="661"/>
        </w:trPr>
        <w:tc>
          <w:tcPr>
            <w:tcW w:w="2700" w:type="dxa"/>
          </w:tcPr>
          <w:p w14:paraId="4D7D97FF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  <w:i/>
              </w:rPr>
            </w:pPr>
            <w:r w:rsidRPr="005F5B13">
              <w:rPr>
                <w:rFonts w:asciiTheme="majorHAnsi" w:hAnsiTheme="majorHAnsi"/>
              </w:rPr>
              <w:t>Achenbach Instruments for Adults - Adult Behavior Checklist (ABCL)</w:t>
            </w:r>
          </w:p>
        </w:tc>
        <w:tc>
          <w:tcPr>
            <w:tcW w:w="900" w:type="dxa"/>
          </w:tcPr>
          <w:p w14:paraId="663CEAE0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MH</w:t>
            </w:r>
          </w:p>
          <w:p w14:paraId="4A0B7A07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(SA)</w:t>
            </w:r>
          </w:p>
        </w:tc>
        <w:tc>
          <w:tcPr>
            <w:tcW w:w="4680" w:type="dxa"/>
          </w:tcPr>
          <w:p w14:paraId="3555328A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3 scales: adaptive functioning scales (38 items), syndrome scales (122 items), </w:t>
            </w:r>
            <w:proofErr w:type="gramStart"/>
            <w:r w:rsidRPr="005F5B13">
              <w:rPr>
                <w:rFonts w:asciiTheme="majorHAnsi" w:hAnsiTheme="majorHAnsi"/>
              </w:rPr>
              <w:t>substance</w:t>
            </w:r>
            <w:proofErr w:type="gramEnd"/>
            <w:r w:rsidRPr="005F5B13">
              <w:rPr>
                <w:rFonts w:asciiTheme="majorHAnsi" w:hAnsiTheme="majorHAnsi"/>
              </w:rPr>
              <w:t xml:space="preserve"> use scales (4 items).</w:t>
            </w:r>
          </w:p>
          <w:p w14:paraId="2080A35D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Identical to Achenbach-ASR, but completed by “someone who is close to the client.”</w:t>
            </w:r>
          </w:p>
        </w:tc>
        <w:tc>
          <w:tcPr>
            <w:tcW w:w="1080" w:type="dxa"/>
          </w:tcPr>
          <w:p w14:paraId="0207E85A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164</w:t>
            </w:r>
          </w:p>
        </w:tc>
        <w:tc>
          <w:tcPr>
            <w:tcW w:w="2615" w:type="dxa"/>
          </w:tcPr>
          <w:p w14:paraId="046975B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Computer or hand-scoring starter kit: $250; 50 forms for $25</w:t>
            </w:r>
          </w:p>
        </w:tc>
        <w:tc>
          <w:tcPr>
            <w:tcW w:w="2903" w:type="dxa"/>
            <w:gridSpan w:val="3"/>
          </w:tcPr>
          <w:p w14:paraId="5CD525ED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very long; limited validity and reliability</w:t>
            </w:r>
          </w:p>
        </w:tc>
      </w:tr>
      <w:tr w:rsidR="005F5B13" w:rsidRPr="005F5B13" w14:paraId="5AA4ABD7" w14:textId="77777777" w:rsidTr="005F5B13">
        <w:trPr>
          <w:cantSplit/>
          <w:trHeight w:val="661"/>
        </w:trPr>
        <w:tc>
          <w:tcPr>
            <w:tcW w:w="2700" w:type="dxa"/>
          </w:tcPr>
          <w:p w14:paraId="04FEE81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Outcome Rating Scale (ORS) (Scott Miller) </w:t>
            </w:r>
          </w:p>
          <w:p w14:paraId="42196748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900" w:type="dxa"/>
          </w:tcPr>
          <w:p w14:paraId="639C1B35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76CCA93A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4 areas: Overall (general state of well-being), Individual (personal well-being), Interpersonal (family, close relationships), Social (school, work, friends) </w:t>
            </w:r>
          </w:p>
        </w:tc>
        <w:tc>
          <w:tcPr>
            <w:tcW w:w="1080" w:type="dxa"/>
          </w:tcPr>
          <w:p w14:paraId="24850245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4</w:t>
            </w:r>
          </w:p>
        </w:tc>
        <w:tc>
          <w:tcPr>
            <w:tcW w:w="2615" w:type="dxa"/>
          </w:tcPr>
          <w:p w14:paraId="1DB4CFA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One provider: Free Download </w:t>
            </w:r>
          </w:p>
          <w:p w14:paraId="3C8E4707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10 providers or less: $99.95* </w:t>
            </w:r>
          </w:p>
          <w:p w14:paraId="3947B4D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25 providers or less: $199.95* </w:t>
            </w:r>
          </w:p>
          <w:p w14:paraId="0EF1085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*Lifetime license </w:t>
            </w:r>
          </w:p>
        </w:tc>
        <w:tc>
          <w:tcPr>
            <w:tcW w:w="2903" w:type="dxa"/>
            <w:gridSpan w:val="3"/>
          </w:tcPr>
          <w:p w14:paraId="4FD933CA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produces a lot of data </w:t>
            </w:r>
          </w:p>
        </w:tc>
      </w:tr>
      <w:tr w:rsidR="005F5B13" w:rsidRPr="005F5B13" w14:paraId="50D4C462" w14:textId="77777777" w:rsidTr="005F5B13">
        <w:trPr>
          <w:trHeight w:val="661"/>
        </w:trPr>
        <w:tc>
          <w:tcPr>
            <w:tcW w:w="2700" w:type="dxa"/>
          </w:tcPr>
          <w:p w14:paraId="7A6140AD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Session Rating Scale (SRS) (Scott Miller)</w:t>
            </w:r>
          </w:p>
          <w:p w14:paraId="7FFB2A6D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900" w:type="dxa"/>
          </w:tcPr>
          <w:p w14:paraId="619781EB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0C600AFC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4 areas of therapist/client relationship: Relationship (feeling heard), Goals &amp; Topics (client-centered discussion), Approach/Methods (good fit?), Overall </w:t>
            </w:r>
          </w:p>
        </w:tc>
        <w:tc>
          <w:tcPr>
            <w:tcW w:w="1080" w:type="dxa"/>
          </w:tcPr>
          <w:p w14:paraId="5B922DA0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4</w:t>
            </w:r>
          </w:p>
        </w:tc>
        <w:tc>
          <w:tcPr>
            <w:tcW w:w="2615" w:type="dxa"/>
          </w:tcPr>
          <w:p w14:paraId="11ED494A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One provider: Free Download </w:t>
            </w:r>
          </w:p>
          <w:p w14:paraId="5721608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10 providers or less: $99.95* </w:t>
            </w:r>
          </w:p>
          <w:p w14:paraId="3680907B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25 providers or less: </w:t>
            </w:r>
            <w:r w:rsidRPr="005F5B13">
              <w:rPr>
                <w:rFonts w:asciiTheme="majorHAnsi" w:hAnsiTheme="majorHAnsi"/>
              </w:rPr>
              <w:lastRenderedPageBreak/>
              <w:t xml:space="preserve">$199.95* </w:t>
            </w:r>
          </w:p>
          <w:p w14:paraId="7D338111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*Lifetime license </w:t>
            </w:r>
          </w:p>
        </w:tc>
        <w:tc>
          <w:tcPr>
            <w:tcW w:w="2903" w:type="dxa"/>
            <w:gridSpan w:val="3"/>
          </w:tcPr>
          <w:p w14:paraId="3BEB66D5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lastRenderedPageBreak/>
              <w:t xml:space="preserve">produces a lot of data </w:t>
            </w:r>
          </w:p>
        </w:tc>
      </w:tr>
      <w:tr w:rsidR="005F5B13" w:rsidRPr="005F5B13" w14:paraId="2E740A3A" w14:textId="77777777" w:rsidTr="005F5B13">
        <w:trPr>
          <w:trHeight w:val="661"/>
        </w:trPr>
        <w:tc>
          <w:tcPr>
            <w:tcW w:w="2700" w:type="dxa"/>
          </w:tcPr>
          <w:p w14:paraId="0D7EB6A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Comprehensive Psychopathological Rating Scale (CPRS)</w:t>
            </w:r>
          </w:p>
        </w:tc>
        <w:tc>
          <w:tcPr>
            <w:tcW w:w="900" w:type="dxa"/>
          </w:tcPr>
          <w:p w14:paraId="5130D57E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597B138B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25 signs rated on the basis of observation by the mental health professional. One global rating to indicate the presence of a mental illness </w:t>
            </w:r>
          </w:p>
        </w:tc>
        <w:tc>
          <w:tcPr>
            <w:tcW w:w="1080" w:type="dxa"/>
          </w:tcPr>
          <w:p w14:paraId="61A9B45B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66</w:t>
            </w:r>
          </w:p>
        </w:tc>
        <w:tc>
          <w:tcPr>
            <w:tcW w:w="2615" w:type="dxa"/>
          </w:tcPr>
          <w:p w14:paraId="4678E06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? </w:t>
            </w:r>
          </w:p>
        </w:tc>
        <w:tc>
          <w:tcPr>
            <w:tcW w:w="2903" w:type="dxa"/>
            <w:gridSpan w:val="3"/>
          </w:tcPr>
          <w:p w14:paraId="26448A2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very long instrument </w:t>
            </w:r>
          </w:p>
        </w:tc>
      </w:tr>
      <w:tr w:rsidR="005F5B13" w:rsidRPr="005F5B13" w14:paraId="3CDA90E4" w14:textId="77777777" w:rsidTr="005F5B13">
        <w:trPr>
          <w:gridAfter w:val="2"/>
          <w:wAfter w:w="76" w:type="dxa"/>
          <w:trHeight w:val="107"/>
        </w:trPr>
        <w:tc>
          <w:tcPr>
            <w:tcW w:w="14802" w:type="dxa"/>
            <w:gridSpan w:val="6"/>
          </w:tcPr>
          <w:p w14:paraId="34B91EAD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  <w:b/>
                <w:bCs/>
              </w:rPr>
              <w:t xml:space="preserve">Not recommended as outcome measurement tools: </w:t>
            </w:r>
          </w:p>
        </w:tc>
      </w:tr>
      <w:tr w:rsidR="005F5B13" w:rsidRPr="005F5B13" w14:paraId="13730D60" w14:textId="77777777" w:rsidTr="005F5B13">
        <w:trPr>
          <w:gridAfter w:val="2"/>
          <w:wAfter w:w="76" w:type="dxa"/>
          <w:trHeight w:val="799"/>
        </w:trPr>
        <w:tc>
          <w:tcPr>
            <w:tcW w:w="2700" w:type="dxa"/>
          </w:tcPr>
          <w:p w14:paraId="27F53D97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Circumstances, Motivation &amp; Readiness Scales for Substance Abuse Treatment (CMR) </w:t>
            </w:r>
          </w:p>
        </w:tc>
        <w:tc>
          <w:tcPr>
            <w:tcW w:w="900" w:type="dxa"/>
          </w:tcPr>
          <w:p w14:paraId="06489DA1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SA </w:t>
            </w:r>
          </w:p>
        </w:tc>
        <w:tc>
          <w:tcPr>
            <w:tcW w:w="4680" w:type="dxa"/>
          </w:tcPr>
          <w:p w14:paraId="2AD3DFD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4 scales: Circumstances 1 (external influences to remain in treatment), Circumstances 2 (external influences to leave treatment), Motivation (internal recognition of need to change, Readiness for treatment </w:t>
            </w:r>
          </w:p>
        </w:tc>
        <w:tc>
          <w:tcPr>
            <w:tcW w:w="1080" w:type="dxa"/>
          </w:tcPr>
          <w:p w14:paraId="1D3DFC7E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18 </w:t>
            </w:r>
          </w:p>
        </w:tc>
        <w:tc>
          <w:tcPr>
            <w:tcW w:w="2615" w:type="dxa"/>
          </w:tcPr>
          <w:p w14:paraId="6E0C1DA6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Free? Available as a free download, no price listed </w:t>
            </w:r>
          </w:p>
        </w:tc>
        <w:tc>
          <w:tcPr>
            <w:tcW w:w="2827" w:type="dxa"/>
          </w:tcPr>
          <w:p w14:paraId="61DA6C21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Can be used for screening. </w:t>
            </w:r>
          </w:p>
        </w:tc>
      </w:tr>
      <w:tr w:rsidR="005F5B13" w:rsidRPr="005F5B13" w14:paraId="604AE1B8" w14:textId="77777777" w:rsidTr="005F5B13">
        <w:trPr>
          <w:gridAfter w:val="2"/>
          <w:wAfter w:w="76" w:type="dxa"/>
          <w:trHeight w:val="523"/>
        </w:trPr>
        <w:tc>
          <w:tcPr>
            <w:tcW w:w="2700" w:type="dxa"/>
          </w:tcPr>
          <w:p w14:paraId="3FD4D81E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Outcome Assessment and Reporting System </w:t>
            </w:r>
          </w:p>
          <w:p w14:paraId="6373D23C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(OAARS) </w:t>
            </w:r>
          </w:p>
        </w:tc>
        <w:tc>
          <w:tcPr>
            <w:tcW w:w="900" w:type="dxa"/>
          </w:tcPr>
          <w:p w14:paraId="6D5531BE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SA</w:t>
            </w:r>
          </w:p>
        </w:tc>
        <w:tc>
          <w:tcPr>
            <w:tcW w:w="4680" w:type="dxa"/>
          </w:tcPr>
          <w:p w14:paraId="7862401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10 constructs: Emotional volatility, Ability to focus on treatment, Affective/anxiety disorders, Awareness &amp; understanding of condition, </w:t>
            </w:r>
          </w:p>
        </w:tc>
        <w:tc>
          <w:tcPr>
            <w:tcW w:w="1080" w:type="dxa"/>
          </w:tcPr>
          <w:p w14:paraId="6C413B6B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29 </w:t>
            </w:r>
          </w:p>
        </w:tc>
        <w:tc>
          <w:tcPr>
            <w:tcW w:w="2615" w:type="dxa"/>
            <w:vMerge w:val="restart"/>
          </w:tcPr>
          <w:p w14:paraId="1D91775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1 OAARS kit: $99 </w:t>
            </w:r>
          </w:p>
          <w:p w14:paraId="709B83F1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(50 OAARS tools, reporting tables, tabulation sheets (both paper &amp; electronic) </w:t>
            </w:r>
          </w:p>
          <w:p w14:paraId="192197C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OAARS manual: $5</w:t>
            </w:r>
          </w:p>
        </w:tc>
        <w:tc>
          <w:tcPr>
            <w:tcW w:w="2827" w:type="dxa"/>
          </w:tcPr>
          <w:p w14:paraId="38C7B3D6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</w:tr>
      <w:tr w:rsidR="005F5B13" w:rsidRPr="005F5B13" w14:paraId="0FAB12EF" w14:textId="77777777" w:rsidTr="005F5B13">
        <w:trPr>
          <w:gridAfter w:val="1"/>
          <w:wAfter w:w="13" w:type="dxa"/>
          <w:trHeight w:val="937"/>
        </w:trPr>
        <w:tc>
          <w:tcPr>
            <w:tcW w:w="2700" w:type="dxa"/>
          </w:tcPr>
          <w:p w14:paraId="33C24CE6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900" w:type="dxa"/>
          </w:tcPr>
          <w:p w14:paraId="400CF377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4680" w:type="dxa"/>
          </w:tcPr>
          <w:p w14:paraId="4BE4E2E3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Openness/personal commitment to change, Willingness to involve others in treatment, Indication of ability to follow through on treatment plan, Level of engagement in treatment, Social/interpersonal skills, The recovery environment</w:t>
            </w:r>
          </w:p>
        </w:tc>
        <w:tc>
          <w:tcPr>
            <w:tcW w:w="1080" w:type="dxa"/>
          </w:tcPr>
          <w:p w14:paraId="26E1035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2615" w:type="dxa"/>
            <w:vMerge/>
          </w:tcPr>
          <w:p w14:paraId="21492700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2890" w:type="dxa"/>
            <w:gridSpan w:val="2"/>
          </w:tcPr>
          <w:p w14:paraId="0E69E60C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</w:tr>
      <w:tr w:rsidR="005F5B13" w:rsidRPr="005F5B13" w14:paraId="0D6748CF" w14:textId="77777777" w:rsidTr="005F5B13">
        <w:trPr>
          <w:gridAfter w:val="1"/>
          <w:wAfter w:w="13" w:type="dxa"/>
          <w:trHeight w:val="385"/>
        </w:trPr>
        <w:tc>
          <w:tcPr>
            <w:tcW w:w="2700" w:type="dxa"/>
          </w:tcPr>
          <w:p w14:paraId="3102139F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Diagnostic Interview Schedule (DIS-IV) </w:t>
            </w:r>
          </w:p>
        </w:tc>
        <w:tc>
          <w:tcPr>
            <w:tcW w:w="900" w:type="dxa"/>
          </w:tcPr>
          <w:p w14:paraId="37B78877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MH</w:t>
            </w:r>
          </w:p>
        </w:tc>
        <w:tc>
          <w:tcPr>
            <w:tcW w:w="4680" w:type="dxa"/>
          </w:tcPr>
          <w:p w14:paraId="16FAFE9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Determines if a client has a major psychiatric disorder as classified by the DSM-IV. </w:t>
            </w:r>
          </w:p>
        </w:tc>
        <w:tc>
          <w:tcPr>
            <w:tcW w:w="1080" w:type="dxa"/>
          </w:tcPr>
          <w:p w14:paraId="3604E980" w14:textId="77777777" w:rsidR="005F5B13" w:rsidRPr="005F5B13" w:rsidRDefault="005F5B13" w:rsidP="00F945D4">
            <w:pPr>
              <w:pStyle w:val="Default"/>
              <w:jc w:val="center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>?</w:t>
            </w:r>
          </w:p>
        </w:tc>
        <w:tc>
          <w:tcPr>
            <w:tcW w:w="2615" w:type="dxa"/>
          </w:tcPr>
          <w:p w14:paraId="757EB1C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Clinician’s license + training course = $750 per year/per clinician </w:t>
            </w:r>
          </w:p>
        </w:tc>
        <w:tc>
          <w:tcPr>
            <w:tcW w:w="2890" w:type="dxa"/>
            <w:gridSpan w:val="2"/>
          </w:tcPr>
          <w:p w14:paraId="18764CA6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have not yet seen a copy of this tool, but it appears to be a screening tool </w:t>
            </w:r>
          </w:p>
        </w:tc>
      </w:tr>
      <w:tr w:rsidR="005F5B13" w:rsidRPr="005F5B13" w14:paraId="45EE0E3B" w14:textId="77777777" w:rsidTr="005F5B13">
        <w:trPr>
          <w:gridAfter w:val="1"/>
          <w:wAfter w:w="13" w:type="dxa"/>
          <w:trHeight w:val="107"/>
        </w:trPr>
        <w:tc>
          <w:tcPr>
            <w:tcW w:w="14865" w:type="dxa"/>
            <w:gridSpan w:val="7"/>
          </w:tcPr>
          <w:p w14:paraId="4E60F22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  <w:b/>
                <w:bCs/>
              </w:rPr>
            </w:pPr>
          </w:p>
          <w:p w14:paraId="7835E06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  <w:b/>
                <w:bCs/>
              </w:rPr>
              <w:t xml:space="preserve">Need more information on these tools: </w:t>
            </w:r>
          </w:p>
        </w:tc>
      </w:tr>
      <w:tr w:rsidR="005F5B13" w:rsidRPr="005F5B13" w14:paraId="4A0EDBEB" w14:textId="77777777" w:rsidTr="005F5B13">
        <w:trPr>
          <w:gridAfter w:val="1"/>
          <w:wAfter w:w="13" w:type="dxa"/>
          <w:trHeight w:val="660"/>
        </w:trPr>
        <w:tc>
          <w:tcPr>
            <w:tcW w:w="2700" w:type="dxa"/>
          </w:tcPr>
          <w:p w14:paraId="58A4C639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Quality of Life Inventory (QOLI) </w:t>
            </w:r>
          </w:p>
        </w:tc>
        <w:tc>
          <w:tcPr>
            <w:tcW w:w="900" w:type="dxa"/>
          </w:tcPr>
          <w:p w14:paraId="44555BEA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DD </w:t>
            </w:r>
          </w:p>
        </w:tc>
        <w:tc>
          <w:tcPr>
            <w:tcW w:w="4680" w:type="dxa"/>
          </w:tcPr>
          <w:p w14:paraId="19B3E65E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Assesses life satisfaction and outcome with a single score based on 16 areas of life including love, work, and recreation </w:t>
            </w:r>
          </w:p>
        </w:tc>
        <w:tc>
          <w:tcPr>
            <w:tcW w:w="1080" w:type="dxa"/>
          </w:tcPr>
          <w:p w14:paraId="25996D21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32 </w:t>
            </w:r>
          </w:p>
        </w:tc>
        <w:tc>
          <w:tcPr>
            <w:tcW w:w="2615" w:type="dxa"/>
          </w:tcPr>
          <w:p w14:paraId="09FC61AF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Starter Kit: $110 (includes manual, 25 answer sheets, 25 Local Q computerized </w:t>
            </w:r>
            <w:r w:rsidRPr="005F5B13">
              <w:rPr>
                <w:rFonts w:asciiTheme="majorHAnsi" w:hAnsiTheme="majorHAnsi"/>
              </w:rPr>
              <w:lastRenderedPageBreak/>
              <w:t xml:space="preserve">administrations; software not included) </w:t>
            </w:r>
          </w:p>
        </w:tc>
        <w:tc>
          <w:tcPr>
            <w:tcW w:w="2890" w:type="dxa"/>
            <w:gridSpan w:val="2"/>
          </w:tcPr>
          <w:p w14:paraId="323C301F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lastRenderedPageBreak/>
              <w:t xml:space="preserve">have not yet seen a copy of this tool </w:t>
            </w:r>
          </w:p>
        </w:tc>
      </w:tr>
      <w:tr w:rsidR="005F5B13" w:rsidRPr="005F5B13" w14:paraId="1E8C4E1E" w14:textId="77777777" w:rsidTr="005F5B13">
        <w:trPr>
          <w:gridAfter w:val="1"/>
          <w:wAfter w:w="13" w:type="dxa"/>
          <w:trHeight w:val="523"/>
        </w:trPr>
        <w:tc>
          <w:tcPr>
            <w:tcW w:w="2700" w:type="dxa"/>
          </w:tcPr>
          <w:p w14:paraId="3717AB3A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World Health Organization Qualify of Life Scale (WHOQOL-100) </w:t>
            </w:r>
          </w:p>
        </w:tc>
        <w:tc>
          <w:tcPr>
            <w:tcW w:w="900" w:type="dxa"/>
          </w:tcPr>
          <w:p w14:paraId="22109648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MH </w:t>
            </w:r>
          </w:p>
        </w:tc>
        <w:tc>
          <w:tcPr>
            <w:tcW w:w="4680" w:type="dxa"/>
          </w:tcPr>
          <w:p w14:paraId="71620332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6 domains: Physical health, psychological, level of independence, social relations, environment, spirituality/religion </w:t>
            </w:r>
          </w:p>
        </w:tc>
        <w:tc>
          <w:tcPr>
            <w:tcW w:w="1080" w:type="dxa"/>
          </w:tcPr>
          <w:p w14:paraId="58219A76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100 </w:t>
            </w:r>
          </w:p>
        </w:tc>
        <w:tc>
          <w:tcPr>
            <w:tcW w:w="2615" w:type="dxa"/>
          </w:tcPr>
          <w:p w14:paraId="1C2F801B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$500: includes use manual, U.S. English version of the WHOQOL-100 tool, and scoring program </w:t>
            </w:r>
          </w:p>
        </w:tc>
        <w:tc>
          <w:tcPr>
            <w:tcW w:w="2890" w:type="dxa"/>
            <w:gridSpan w:val="2"/>
          </w:tcPr>
          <w:p w14:paraId="65523A1D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  <w:r w:rsidRPr="005F5B13">
              <w:rPr>
                <w:rFonts w:asciiTheme="majorHAnsi" w:hAnsiTheme="majorHAnsi"/>
              </w:rPr>
              <w:t xml:space="preserve">have not yet seen a copy of this tool </w:t>
            </w:r>
          </w:p>
        </w:tc>
      </w:tr>
      <w:tr w:rsidR="005F5B13" w:rsidRPr="005F5B13" w14:paraId="52813949" w14:textId="77777777" w:rsidTr="005F5B13">
        <w:trPr>
          <w:gridAfter w:val="1"/>
          <w:wAfter w:w="13" w:type="dxa"/>
          <w:trHeight w:val="523"/>
        </w:trPr>
        <w:tc>
          <w:tcPr>
            <w:tcW w:w="2700" w:type="dxa"/>
          </w:tcPr>
          <w:p w14:paraId="079D97BD" w14:textId="3A53D3D2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900" w:type="dxa"/>
          </w:tcPr>
          <w:p w14:paraId="43D2E209" w14:textId="45E9EDC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4680" w:type="dxa"/>
          </w:tcPr>
          <w:p w14:paraId="0C364BD7" w14:textId="1AB25169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1080" w:type="dxa"/>
          </w:tcPr>
          <w:p w14:paraId="1A081F0B" w14:textId="5D18C7B5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2615" w:type="dxa"/>
          </w:tcPr>
          <w:p w14:paraId="449BBBB8" w14:textId="01C0D0D9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  <w:tc>
          <w:tcPr>
            <w:tcW w:w="2890" w:type="dxa"/>
            <w:gridSpan w:val="2"/>
          </w:tcPr>
          <w:p w14:paraId="257D49B4" w14:textId="77777777" w:rsidR="005F5B13" w:rsidRPr="005F5B13" w:rsidRDefault="005F5B13" w:rsidP="00F945D4">
            <w:pPr>
              <w:pStyle w:val="Default"/>
              <w:rPr>
                <w:rFonts w:asciiTheme="majorHAnsi" w:hAnsiTheme="majorHAnsi"/>
              </w:rPr>
            </w:pPr>
          </w:p>
        </w:tc>
      </w:tr>
    </w:tbl>
    <w:p w14:paraId="261E9D7E" w14:textId="36B7BAD7" w:rsidR="005F6698" w:rsidRDefault="005F6698">
      <w:pPr>
        <w:rPr>
          <w:rFonts w:asciiTheme="majorHAnsi" w:hAnsiTheme="majorHAnsi"/>
        </w:rPr>
      </w:pPr>
      <w:r>
        <w:rPr>
          <w:rFonts w:asciiTheme="majorHAnsi" w:hAnsiTheme="majorHAnsi"/>
        </w:rPr>
        <w:br w:type="page"/>
      </w:r>
    </w:p>
    <w:p w14:paraId="4187A9DD" w14:textId="0C8C625F" w:rsidR="00861190" w:rsidRPr="005F6698" w:rsidRDefault="005F6698" w:rsidP="005F6698">
      <w:pPr>
        <w:jc w:val="center"/>
        <w:rPr>
          <w:rFonts w:asciiTheme="majorHAnsi" w:hAnsiTheme="majorHAnsi"/>
          <w:b/>
          <w:sz w:val="32"/>
        </w:rPr>
      </w:pPr>
      <w:r w:rsidRPr="005F6698">
        <w:rPr>
          <w:rFonts w:asciiTheme="majorHAnsi" w:hAnsiTheme="majorHAnsi"/>
          <w:b/>
          <w:sz w:val="32"/>
        </w:rPr>
        <w:lastRenderedPageBreak/>
        <w:t>Links to tools and Websites</w:t>
      </w:r>
    </w:p>
    <w:p w14:paraId="7F8CC44F" w14:textId="77777777" w:rsidR="00861190" w:rsidRDefault="00861190" w:rsidP="00861190">
      <w:pPr>
        <w:rPr>
          <w:rFonts w:asciiTheme="majorHAnsi" w:hAnsiTheme="majorHAnsi"/>
        </w:rPr>
      </w:pPr>
    </w:p>
    <w:p w14:paraId="795BB7E1" w14:textId="77777777" w:rsidR="00041BF2" w:rsidRPr="00861190" w:rsidRDefault="00041BF2" w:rsidP="00861190">
      <w:pPr>
        <w:rPr>
          <w:rFonts w:asciiTheme="majorHAnsi" w:hAnsiTheme="majorHAnsi"/>
        </w:rPr>
      </w:pPr>
      <w:r w:rsidRPr="00861190">
        <w:rPr>
          <w:rFonts w:asciiTheme="majorHAnsi" w:hAnsiTheme="majorHAnsi"/>
        </w:rPr>
        <w:t>DSM-5 Cross Cutting Symptom Measure</w:t>
      </w:r>
    </w:p>
    <w:p w14:paraId="6056F98F" w14:textId="77777777" w:rsidR="00041BF2" w:rsidRPr="00D82C8C" w:rsidRDefault="004C39B7">
      <w:pPr>
        <w:rPr>
          <w:rFonts w:asciiTheme="majorHAnsi" w:hAnsiTheme="majorHAnsi"/>
        </w:rPr>
      </w:pPr>
      <w:hyperlink r:id="rId6" w:history="1">
        <w:r w:rsidR="008838D0" w:rsidRPr="00D82C8C">
          <w:rPr>
            <w:rStyle w:val="Hyperlink"/>
            <w:rFonts w:asciiTheme="majorHAnsi" w:hAnsiTheme="majorHAnsi"/>
          </w:rPr>
          <w:t>http://www.psychiatry.org/psychiatrists/practice/dsm/dsm-5/online-assessment-measures</w:t>
        </w:r>
      </w:hyperlink>
    </w:p>
    <w:p w14:paraId="2F4FD728" w14:textId="77777777" w:rsidR="00A07D39" w:rsidRPr="00D82C8C" w:rsidRDefault="004C39B7">
      <w:pPr>
        <w:rPr>
          <w:rFonts w:asciiTheme="majorHAnsi" w:hAnsiTheme="majorHAnsi"/>
        </w:rPr>
      </w:pPr>
      <w:hyperlink r:id="rId7" w:history="1">
        <w:r w:rsidR="00A07D39" w:rsidRPr="00D82C8C">
          <w:rPr>
            <w:rStyle w:val="Hyperlink"/>
            <w:rFonts w:asciiTheme="majorHAnsi" w:hAnsiTheme="majorHAnsi"/>
          </w:rPr>
          <w:t>http://www.ncbi.nlm.nih.gov/pmc/articles/PMC4219074/</w:t>
        </w:r>
      </w:hyperlink>
    </w:p>
    <w:p w14:paraId="3E098E33" w14:textId="77777777" w:rsidR="00280CA3" w:rsidRPr="00D82C8C" w:rsidRDefault="004C39B7">
      <w:pPr>
        <w:rPr>
          <w:rFonts w:asciiTheme="majorHAnsi" w:hAnsiTheme="majorHAnsi"/>
        </w:rPr>
      </w:pPr>
      <w:hyperlink r:id="rId8" w:history="1">
        <w:r w:rsidR="00280CA3" w:rsidRPr="00D82C8C">
          <w:rPr>
            <w:rStyle w:val="Hyperlink"/>
            <w:rFonts w:asciiTheme="majorHAnsi" w:hAnsiTheme="majorHAnsi"/>
          </w:rPr>
          <w:t>http://ajp.psychiatryonline.org/doi/full/10.1176/appi.ajp.2012.12071000</w:t>
        </w:r>
      </w:hyperlink>
    </w:p>
    <w:p w14:paraId="0FA11B90" w14:textId="77777777" w:rsidR="00280CA3" w:rsidRPr="00D82C8C" w:rsidRDefault="00280CA3">
      <w:pPr>
        <w:rPr>
          <w:rFonts w:asciiTheme="majorHAnsi" w:hAnsiTheme="majorHAnsi"/>
        </w:rPr>
      </w:pPr>
    </w:p>
    <w:p w14:paraId="69E0A62E" w14:textId="77777777" w:rsidR="008838D0" w:rsidRPr="00861190" w:rsidRDefault="008838D0" w:rsidP="00861190">
      <w:pPr>
        <w:rPr>
          <w:rFonts w:asciiTheme="majorHAnsi" w:hAnsiTheme="majorHAnsi"/>
        </w:rPr>
      </w:pPr>
      <w:r w:rsidRPr="00861190">
        <w:rPr>
          <w:rFonts w:asciiTheme="majorHAnsi" w:hAnsiTheme="majorHAnsi"/>
        </w:rPr>
        <w:t>Symptoms Checklist 90-Revised</w:t>
      </w:r>
    </w:p>
    <w:p w14:paraId="391884DD" w14:textId="77777777" w:rsidR="008838D0" w:rsidRPr="00D82C8C" w:rsidRDefault="004C39B7">
      <w:pPr>
        <w:rPr>
          <w:rFonts w:asciiTheme="majorHAnsi" w:hAnsiTheme="majorHAnsi"/>
          <w:b/>
        </w:rPr>
      </w:pPr>
      <w:hyperlink r:id="rId9" w:anchor="tab-details" w:history="1">
        <w:r w:rsidR="008838D0" w:rsidRPr="00D82C8C">
          <w:rPr>
            <w:rStyle w:val="Hyperlink"/>
            <w:rFonts w:asciiTheme="majorHAnsi" w:hAnsiTheme="majorHAnsi"/>
            <w:b/>
          </w:rPr>
          <w:t>http://www.pearsonclinical.com/psychology/products/100000645/symptom-checklist-90-revised-scl90r.html?Pid=PAg514#tab-details</w:t>
        </w:r>
      </w:hyperlink>
    </w:p>
    <w:p w14:paraId="7CADEF0B" w14:textId="77777777" w:rsidR="00121744" w:rsidRPr="00D82C8C" w:rsidRDefault="00121744">
      <w:pPr>
        <w:rPr>
          <w:rFonts w:asciiTheme="majorHAnsi" w:hAnsiTheme="majorHAnsi"/>
          <w:b/>
        </w:rPr>
      </w:pPr>
    </w:p>
    <w:p w14:paraId="37B87441" w14:textId="77777777" w:rsidR="00121744" w:rsidRPr="00861190" w:rsidRDefault="00121744" w:rsidP="00861190">
      <w:pPr>
        <w:rPr>
          <w:rFonts w:asciiTheme="majorHAnsi" w:hAnsiTheme="majorHAnsi"/>
        </w:rPr>
      </w:pPr>
      <w:r w:rsidRPr="00861190">
        <w:rPr>
          <w:rFonts w:asciiTheme="majorHAnsi" w:hAnsiTheme="majorHAnsi"/>
        </w:rPr>
        <w:t>LOCUS</w:t>
      </w:r>
    </w:p>
    <w:p w14:paraId="691A2E1A" w14:textId="77777777" w:rsidR="008838D0" w:rsidRPr="00D82C8C" w:rsidRDefault="004C39B7">
      <w:pPr>
        <w:rPr>
          <w:rFonts w:asciiTheme="majorHAnsi" w:hAnsiTheme="majorHAnsi"/>
        </w:rPr>
      </w:pPr>
      <w:hyperlink r:id="rId10" w:history="1">
        <w:r w:rsidR="00121744" w:rsidRPr="00D82C8C">
          <w:rPr>
            <w:rStyle w:val="Hyperlink"/>
            <w:rFonts w:asciiTheme="majorHAnsi" w:hAnsiTheme="majorHAnsi"/>
            <w:b/>
          </w:rPr>
          <w:t>http://www.communitypsychiatry.org/aacpassets/docs/publications/clinical_and_administrative_tools_guidelines/LOCUS%20Instrument%202010.pdf</w:t>
        </w:r>
      </w:hyperlink>
    </w:p>
    <w:p w14:paraId="2C67902F" w14:textId="77777777" w:rsidR="00121744" w:rsidRPr="00D82C8C" w:rsidRDefault="00121744">
      <w:pPr>
        <w:rPr>
          <w:rFonts w:asciiTheme="majorHAnsi" w:hAnsiTheme="majorHAnsi"/>
        </w:rPr>
      </w:pPr>
    </w:p>
    <w:p w14:paraId="1C1334C4" w14:textId="77777777" w:rsidR="00CD04C6" w:rsidRPr="00D82C8C" w:rsidRDefault="00CD04C6" w:rsidP="00861190">
      <w:pPr>
        <w:rPr>
          <w:rFonts w:asciiTheme="majorHAnsi" w:hAnsiTheme="majorHAnsi"/>
        </w:rPr>
      </w:pPr>
      <w:r w:rsidRPr="00D82C8C">
        <w:rPr>
          <w:rFonts w:asciiTheme="majorHAnsi" w:hAnsiTheme="majorHAnsi"/>
        </w:rPr>
        <w:t>SF-36</w:t>
      </w:r>
    </w:p>
    <w:p w14:paraId="3F0306D2" w14:textId="77777777" w:rsidR="00E92B6B" w:rsidRPr="00D82C8C" w:rsidRDefault="004C39B7">
      <w:pPr>
        <w:rPr>
          <w:rFonts w:asciiTheme="majorHAnsi" w:hAnsiTheme="majorHAnsi"/>
        </w:rPr>
      </w:pPr>
      <w:hyperlink r:id="rId11" w:history="1">
        <w:r w:rsidR="002C4A4A" w:rsidRPr="00D82C8C">
          <w:rPr>
            <w:rStyle w:val="Hyperlink"/>
            <w:rFonts w:asciiTheme="majorHAnsi" w:hAnsiTheme="majorHAnsi"/>
          </w:rPr>
          <w:t>http://www.shcdenver.com/Portals/902/web-content/files/JamesGenuario/JG-health%20questionnaire.pdf</w:t>
        </w:r>
      </w:hyperlink>
    </w:p>
    <w:p w14:paraId="722973C3" w14:textId="77777777" w:rsidR="002C4A4A" w:rsidRPr="00D82C8C" w:rsidRDefault="002C4A4A">
      <w:pPr>
        <w:rPr>
          <w:rFonts w:asciiTheme="majorHAnsi" w:hAnsiTheme="majorHAnsi"/>
        </w:rPr>
      </w:pPr>
    </w:p>
    <w:p w14:paraId="3B4AF900" w14:textId="77777777" w:rsidR="00FD5339" w:rsidRPr="00D82C8C" w:rsidRDefault="00FD5339" w:rsidP="00861190">
      <w:pPr>
        <w:rPr>
          <w:rFonts w:asciiTheme="majorHAnsi" w:hAnsiTheme="majorHAnsi"/>
        </w:rPr>
      </w:pPr>
      <w:r w:rsidRPr="00D82C8C">
        <w:rPr>
          <w:rFonts w:asciiTheme="majorHAnsi" w:hAnsiTheme="majorHAnsi"/>
        </w:rPr>
        <w:t>OQ</w:t>
      </w:r>
    </w:p>
    <w:p w14:paraId="58B10032" w14:textId="77777777" w:rsidR="009E6102" w:rsidRPr="00D82C8C" w:rsidRDefault="004C39B7" w:rsidP="00861190">
      <w:pPr>
        <w:rPr>
          <w:rFonts w:asciiTheme="majorHAnsi" w:hAnsiTheme="majorHAnsi"/>
        </w:rPr>
      </w:pPr>
      <w:hyperlink r:id="rId12" w:history="1">
        <w:r w:rsidR="009E6102" w:rsidRPr="00D82C8C">
          <w:rPr>
            <w:rStyle w:val="Hyperlink"/>
            <w:rFonts w:asciiTheme="majorHAnsi" w:hAnsiTheme="majorHAnsi"/>
          </w:rPr>
          <w:t>http://oqmeasures.wpengine.com/wp-content/uploads/2014/02/OQ45.2-English-Sample-2006July11.pdf</w:t>
        </w:r>
      </w:hyperlink>
    </w:p>
    <w:p w14:paraId="0FEDD4B2" w14:textId="77777777" w:rsidR="009E6102" w:rsidRPr="00D82C8C" w:rsidRDefault="004C39B7" w:rsidP="00861190">
      <w:pPr>
        <w:rPr>
          <w:rFonts w:asciiTheme="majorHAnsi" w:hAnsiTheme="majorHAnsi"/>
        </w:rPr>
      </w:pPr>
      <w:hyperlink r:id="rId13" w:history="1">
        <w:r w:rsidR="00627BFE" w:rsidRPr="00D82C8C">
          <w:rPr>
            <w:rStyle w:val="Hyperlink"/>
            <w:rFonts w:asciiTheme="majorHAnsi" w:hAnsiTheme="majorHAnsi"/>
          </w:rPr>
          <w:t>https://www.ordrepsy.qc.ca/pdf/2012_11_01_Integrating_SandP_Dossier_05_Lambert_En.pdf</w:t>
        </w:r>
      </w:hyperlink>
    </w:p>
    <w:p w14:paraId="1324B329" w14:textId="77777777" w:rsidR="00627BFE" w:rsidRPr="00D82C8C" w:rsidRDefault="004C39B7" w:rsidP="00861190">
      <w:pPr>
        <w:rPr>
          <w:rFonts w:asciiTheme="majorHAnsi" w:hAnsiTheme="majorHAnsi"/>
        </w:rPr>
      </w:pPr>
      <w:hyperlink r:id="rId14" w:history="1">
        <w:r w:rsidR="004767DC" w:rsidRPr="00D82C8C">
          <w:rPr>
            <w:rStyle w:val="Hyperlink"/>
            <w:rFonts w:asciiTheme="majorHAnsi" w:hAnsiTheme="majorHAnsi"/>
          </w:rPr>
          <w:t>http://cmhc.utexas.edu/pdf/OQ45report.pdf</w:t>
        </w:r>
      </w:hyperlink>
    </w:p>
    <w:p w14:paraId="69CFF31F" w14:textId="77777777" w:rsidR="004767DC" w:rsidRPr="00D82C8C" w:rsidRDefault="004C39B7" w:rsidP="00861190">
      <w:pPr>
        <w:rPr>
          <w:rFonts w:asciiTheme="majorHAnsi" w:hAnsiTheme="majorHAnsi"/>
        </w:rPr>
      </w:pPr>
      <w:hyperlink r:id="rId15" w:history="1">
        <w:r w:rsidR="006C111D" w:rsidRPr="00D82C8C">
          <w:rPr>
            <w:rStyle w:val="Hyperlink"/>
            <w:rFonts w:asciiTheme="majorHAnsi" w:hAnsiTheme="majorHAnsi"/>
          </w:rPr>
          <w:t>http://oqmeasures.wpengine.com/measures/adult-measures/</w:t>
        </w:r>
      </w:hyperlink>
    </w:p>
    <w:p w14:paraId="7465346A" w14:textId="77777777" w:rsidR="006C111D" w:rsidRPr="00D82C8C" w:rsidRDefault="006C111D" w:rsidP="00861190">
      <w:pPr>
        <w:rPr>
          <w:rFonts w:asciiTheme="majorHAnsi" w:hAnsiTheme="majorHAnsi"/>
        </w:rPr>
      </w:pPr>
    </w:p>
    <w:p w14:paraId="6998BE04" w14:textId="77777777" w:rsidR="006C111D" w:rsidRPr="00D82C8C" w:rsidRDefault="006C111D" w:rsidP="00861190">
      <w:pPr>
        <w:rPr>
          <w:rFonts w:asciiTheme="majorHAnsi" w:hAnsiTheme="majorHAnsi"/>
        </w:rPr>
      </w:pPr>
      <w:r w:rsidRPr="00D82C8C">
        <w:rPr>
          <w:rFonts w:asciiTheme="majorHAnsi" w:hAnsiTheme="majorHAnsi"/>
        </w:rPr>
        <w:t>Ohio Consumer outcomes</w:t>
      </w:r>
    </w:p>
    <w:p w14:paraId="6161D453" w14:textId="77777777" w:rsidR="006C111D" w:rsidRPr="00D82C8C" w:rsidRDefault="004C39B7" w:rsidP="00861190">
      <w:pPr>
        <w:rPr>
          <w:rFonts w:asciiTheme="majorHAnsi" w:hAnsiTheme="majorHAnsi"/>
        </w:rPr>
      </w:pPr>
      <w:hyperlink r:id="rId16" w:history="1">
        <w:r w:rsidR="006C111D" w:rsidRPr="00D82C8C">
          <w:rPr>
            <w:rStyle w:val="Hyperlink"/>
            <w:rFonts w:asciiTheme="majorHAnsi" w:hAnsiTheme="majorHAnsi"/>
          </w:rPr>
          <w:t>http://mha.ohio.gov/Portals/0/assets/Planning/OutcomesResearch/procedural-manual.pdf</w:t>
        </w:r>
      </w:hyperlink>
    </w:p>
    <w:p w14:paraId="011B5F87" w14:textId="77777777" w:rsidR="006C111D" w:rsidRPr="00D82C8C" w:rsidRDefault="006C111D" w:rsidP="00861190">
      <w:pPr>
        <w:rPr>
          <w:rFonts w:asciiTheme="majorHAnsi" w:hAnsiTheme="majorHAnsi"/>
        </w:rPr>
      </w:pPr>
    </w:p>
    <w:p w14:paraId="122C7CB0" w14:textId="77777777" w:rsidR="006C111D" w:rsidRPr="00D82C8C" w:rsidRDefault="007E7263" w:rsidP="00861190">
      <w:pPr>
        <w:rPr>
          <w:rFonts w:asciiTheme="majorHAnsi" w:hAnsiTheme="majorHAnsi"/>
        </w:rPr>
      </w:pPr>
      <w:r w:rsidRPr="00D82C8C">
        <w:rPr>
          <w:rFonts w:asciiTheme="majorHAnsi" w:hAnsiTheme="majorHAnsi"/>
        </w:rPr>
        <w:t>SF-36</w:t>
      </w:r>
    </w:p>
    <w:p w14:paraId="64BF8C82" w14:textId="77777777" w:rsidR="007E7263" w:rsidRPr="00D82C8C" w:rsidRDefault="004C39B7" w:rsidP="00861190">
      <w:pPr>
        <w:rPr>
          <w:rFonts w:asciiTheme="majorHAnsi" w:hAnsiTheme="majorHAnsi"/>
        </w:rPr>
      </w:pPr>
      <w:hyperlink r:id="rId17" w:history="1">
        <w:r w:rsidR="007E7263" w:rsidRPr="00D82C8C">
          <w:rPr>
            <w:rStyle w:val="Hyperlink"/>
            <w:rFonts w:asciiTheme="majorHAnsi" w:hAnsiTheme="majorHAnsi"/>
          </w:rPr>
          <w:t>http://www.shcdenver.com/Portals/902/web-content/files/JamesGenuario/JG-health%20questionnaire.pdf</w:t>
        </w:r>
      </w:hyperlink>
    </w:p>
    <w:p w14:paraId="237E4586" w14:textId="77777777" w:rsidR="007E7263" w:rsidRPr="00D82C8C" w:rsidRDefault="007E7263" w:rsidP="00861190">
      <w:pPr>
        <w:rPr>
          <w:rFonts w:asciiTheme="majorHAnsi" w:hAnsiTheme="majorHAnsi"/>
        </w:rPr>
      </w:pPr>
    </w:p>
    <w:p w14:paraId="3E3DE78B" w14:textId="77777777" w:rsidR="007E7263" w:rsidRPr="00D82C8C" w:rsidRDefault="007E7263" w:rsidP="00861190">
      <w:pPr>
        <w:rPr>
          <w:rFonts w:asciiTheme="majorHAnsi" w:hAnsiTheme="majorHAnsi"/>
        </w:rPr>
      </w:pPr>
      <w:r w:rsidRPr="00D82C8C">
        <w:rPr>
          <w:rFonts w:asciiTheme="majorHAnsi" w:hAnsiTheme="majorHAnsi"/>
        </w:rPr>
        <w:t>LSP</w:t>
      </w:r>
    </w:p>
    <w:p w14:paraId="5F5E0049" w14:textId="77777777" w:rsidR="007E7263" w:rsidRPr="00D82C8C" w:rsidRDefault="004C39B7" w:rsidP="00861190">
      <w:pPr>
        <w:rPr>
          <w:rFonts w:asciiTheme="majorHAnsi" w:hAnsiTheme="majorHAnsi"/>
        </w:rPr>
      </w:pPr>
      <w:hyperlink r:id="rId18" w:history="1">
        <w:r w:rsidR="007E7263" w:rsidRPr="00D82C8C">
          <w:rPr>
            <w:rStyle w:val="Hyperlink"/>
            <w:rFonts w:asciiTheme="majorHAnsi" w:hAnsiTheme="majorHAnsi"/>
          </w:rPr>
          <w:t>http://www.blackdoginstitute.org.au/docs/LifeSkillsProfile.pdf</w:t>
        </w:r>
      </w:hyperlink>
    </w:p>
    <w:p w14:paraId="343DE050" w14:textId="77777777" w:rsidR="007E7263" w:rsidRPr="00D82C8C" w:rsidRDefault="007E7263" w:rsidP="00861190">
      <w:pPr>
        <w:rPr>
          <w:rFonts w:asciiTheme="majorHAnsi" w:hAnsiTheme="majorHAnsi"/>
        </w:rPr>
      </w:pPr>
    </w:p>
    <w:p w14:paraId="44D33734" w14:textId="679CB8DB" w:rsidR="007E7263" w:rsidRPr="00D82C8C" w:rsidRDefault="00CB33CF" w:rsidP="00861190">
      <w:pPr>
        <w:rPr>
          <w:rFonts w:asciiTheme="majorHAnsi" w:hAnsiTheme="majorHAnsi"/>
        </w:rPr>
      </w:pPr>
      <w:r>
        <w:rPr>
          <w:rFonts w:asciiTheme="majorHAnsi" w:hAnsiTheme="majorHAnsi"/>
        </w:rPr>
        <w:t>WHO</w:t>
      </w:r>
      <w:r w:rsidR="007E7263" w:rsidRPr="00D82C8C">
        <w:rPr>
          <w:rFonts w:asciiTheme="majorHAnsi" w:hAnsiTheme="majorHAnsi"/>
        </w:rPr>
        <w:t>QOL-BREF</w:t>
      </w:r>
    </w:p>
    <w:p w14:paraId="01A5DAD0" w14:textId="77777777" w:rsidR="007E7263" w:rsidRPr="00D82C8C" w:rsidRDefault="004C39B7" w:rsidP="00861190">
      <w:pPr>
        <w:rPr>
          <w:rFonts w:asciiTheme="majorHAnsi" w:hAnsiTheme="majorHAnsi"/>
        </w:rPr>
      </w:pPr>
      <w:hyperlink r:id="rId19" w:history="1">
        <w:r w:rsidR="007E7263" w:rsidRPr="00D82C8C">
          <w:rPr>
            <w:rStyle w:val="Hyperlink"/>
            <w:rFonts w:asciiTheme="majorHAnsi" w:hAnsiTheme="majorHAnsi"/>
          </w:rPr>
          <w:t>http://www.who.int/substance_abuse/research_tools/en/english_whoqol.pdf</w:t>
        </w:r>
      </w:hyperlink>
    </w:p>
    <w:p w14:paraId="52C806FF" w14:textId="77777777" w:rsidR="007E7263" w:rsidRPr="00D82C8C" w:rsidRDefault="007E7263" w:rsidP="00861190">
      <w:pPr>
        <w:rPr>
          <w:rFonts w:asciiTheme="majorHAnsi" w:hAnsiTheme="majorHAnsi"/>
        </w:rPr>
      </w:pPr>
    </w:p>
    <w:p w14:paraId="5EC14FA2" w14:textId="77777777" w:rsidR="007E7263" w:rsidRPr="00D82C8C" w:rsidRDefault="007E7263" w:rsidP="00861190">
      <w:pPr>
        <w:keepNext/>
        <w:keepLines/>
        <w:rPr>
          <w:rFonts w:asciiTheme="majorHAnsi" w:hAnsiTheme="majorHAnsi"/>
        </w:rPr>
      </w:pPr>
      <w:r w:rsidRPr="00D82C8C">
        <w:rPr>
          <w:rFonts w:asciiTheme="majorHAnsi" w:hAnsiTheme="majorHAnsi"/>
        </w:rPr>
        <w:t>DUSI-R</w:t>
      </w:r>
    </w:p>
    <w:p w14:paraId="0C6931D7" w14:textId="77777777" w:rsidR="007E7263" w:rsidRPr="00D82C8C" w:rsidRDefault="004C39B7" w:rsidP="00861190">
      <w:pPr>
        <w:keepNext/>
        <w:keepLines/>
        <w:rPr>
          <w:rFonts w:asciiTheme="majorHAnsi" w:hAnsiTheme="majorHAnsi"/>
        </w:rPr>
      </w:pPr>
      <w:hyperlink r:id="rId20" w:history="1">
        <w:r w:rsidR="0029604B" w:rsidRPr="00D82C8C">
          <w:rPr>
            <w:rStyle w:val="Hyperlink"/>
            <w:rFonts w:asciiTheme="majorHAnsi" w:hAnsiTheme="majorHAnsi"/>
          </w:rPr>
          <w:t>http://pubs.niaaa.nih.gov/publications/AssessingAlcohol/InstrumentPDFs/32_DUSI-R.pdf</w:t>
        </w:r>
      </w:hyperlink>
    </w:p>
    <w:p w14:paraId="1EF7FCD3" w14:textId="77777777" w:rsidR="0029604B" w:rsidRPr="00D82C8C" w:rsidRDefault="004C39B7" w:rsidP="00861190">
      <w:pPr>
        <w:keepNext/>
        <w:keepLines/>
        <w:rPr>
          <w:rFonts w:asciiTheme="majorHAnsi" w:hAnsiTheme="majorHAnsi"/>
        </w:rPr>
      </w:pPr>
      <w:hyperlink r:id="rId21" w:history="1">
        <w:r w:rsidR="00CD6C4B" w:rsidRPr="00D82C8C">
          <w:rPr>
            <w:rStyle w:val="Hyperlink"/>
            <w:rFonts w:asciiTheme="majorHAnsi" w:hAnsiTheme="majorHAnsi"/>
          </w:rPr>
          <w:t>http://www.yourhealthcheck.org/sites/default/files/docs/DUSI-R%20Brochure.pdf</w:t>
        </w:r>
      </w:hyperlink>
    </w:p>
    <w:p w14:paraId="2AAAF4FC" w14:textId="77777777" w:rsidR="00CD6C4B" w:rsidRPr="00D82C8C" w:rsidRDefault="00CD6C4B" w:rsidP="00861190">
      <w:pPr>
        <w:rPr>
          <w:rFonts w:asciiTheme="majorHAnsi" w:hAnsiTheme="majorHAnsi"/>
        </w:rPr>
      </w:pPr>
    </w:p>
    <w:p w14:paraId="7B852236" w14:textId="77777777" w:rsidR="00CD6C4B" w:rsidRPr="00D82C8C" w:rsidRDefault="00CD6C4B" w:rsidP="00861190">
      <w:pPr>
        <w:rPr>
          <w:rFonts w:asciiTheme="majorHAnsi" w:hAnsiTheme="majorHAnsi"/>
        </w:rPr>
      </w:pPr>
      <w:r w:rsidRPr="00D82C8C">
        <w:rPr>
          <w:rFonts w:asciiTheme="majorHAnsi" w:hAnsiTheme="majorHAnsi"/>
        </w:rPr>
        <w:t>MHI</w:t>
      </w:r>
    </w:p>
    <w:p w14:paraId="527C5FCD" w14:textId="33404A97" w:rsidR="00CD6C4B" w:rsidRPr="00D82C8C" w:rsidRDefault="004C39B7">
      <w:pPr>
        <w:rPr>
          <w:rFonts w:asciiTheme="majorHAnsi" w:hAnsiTheme="majorHAnsi"/>
        </w:rPr>
      </w:pPr>
      <w:hyperlink r:id="rId22" w:history="1">
        <w:r w:rsidR="00CD6C4B" w:rsidRPr="00D82C8C">
          <w:rPr>
            <w:rStyle w:val="Hyperlink"/>
            <w:rFonts w:asciiTheme="majorHAnsi" w:hAnsiTheme="majorHAnsi"/>
          </w:rPr>
          <w:t>http://www.rand.org/content/dam/rand/pubs/monograph_reports/2008/MR162.pdf</w:t>
        </w:r>
      </w:hyperlink>
      <w:r w:rsidR="00D73515">
        <w:rPr>
          <w:rStyle w:val="Hyperlink"/>
          <w:rFonts w:asciiTheme="majorHAnsi" w:hAnsiTheme="majorHAnsi"/>
        </w:rPr>
        <w:t xml:space="preserve">   </w:t>
      </w:r>
      <w:r w:rsidR="00CD6C4B" w:rsidRPr="00D82C8C">
        <w:rPr>
          <w:rFonts w:asciiTheme="majorHAnsi" w:hAnsiTheme="majorHAnsi"/>
        </w:rPr>
        <w:t>Page 77</w:t>
      </w:r>
    </w:p>
    <w:p w14:paraId="087418FD" w14:textId="77777777" w:rsidR="00CD6C4B" w:rsidRPr="00D82C8C" w:rsidRDefault="004C39B7">
      <w:pPr>
        <w:rPr>
          <w:rFonts w:asciiTheme="majorHAnsi" w:hAnsiTheme="majorHAnsi"/>
        </w:rPr>
      </w:pPr>
      <w:hyperlink r:id="rId23" w:history="1">
        <w:r w:rsidR="00CD6C4B" w:rsidRPr="00D82C8C">
          <w:rPr>
            <w:rStyle w:val="Hyperlink"/>
            <w:rFonts w:asciiTheme="majorHAnsi" w:hAnsiTheme="majorHAnsi"/>
          </w:rPr>
          <w:t>http://www.rand.org/content/dam/rand/www/external/health/surveys_tools/mos/mos_core_scoring.pdf</w:t>
        </w:r>
      </w:hyperlink>
    </w:p>
    <w:p w14:paraId="1EB7F5D6" w14:textId="77777777" w:rsidR="00D73515" w:rsidRDefault="00D73515">
      <w:pPr>
        <w:rPr>
          <w:rFonts w:asciiTheme="majorHAnsi" w:hAnsiTheme="majorHAnsi"/>
        </w:rPr>
      </w:pPr>
    </w:p>
    <w:p w14:paraId="52761E17" w14:textId="77777777" w:rsidR="00D82C8C" w:rsidRPr="00D82C8C" w:rsidRDefault="00D82C8C" w:rsidP="00861190">
      <w:pPr>
        <w:rPr>
          <w:rFonts w:asciiTheme="majorHAnsi" w:hAnsiTheme="majorHAnsi"/>
        </w:rPr>
      </w:pPr>
      <w:r w:rsidRPr="00D82C8C">
        <w:rPr>
          <w:rFonts w:asciiTheme="majorHAnsi" w:hAnsiTheme="majorHAnsi"/>
        </w:rPr>
        <w:t>DLA-20</w:t>
      </w:r>
    </w:p>
    <w:p w14:paraId="3202E4A1" w14:textId="77777777" w:rsidR="00D82C8C" w:rsidRPr="00D82C8C" w:rsidRDefault="004C39B7" w:rsidP="00861190">
      <w:pPr>
        <w:rPr>
          <w:rFonts w:asciiTheme="majorHAnsi" w:hAnsiTheme="majorHAnsi"/>
        </w:rPr>
      </w:pPr>
      <w:hyperlink r:id="rId24" w:history="1">
        <w:r w:rsidR="00D82C8C" w:rsidRPr="00D82C8C">
          <w:rPr>
            <w:rStyle w:val="Hyperlink"/>
            <w:rFonts w:asciiTheme="majorHAnsi" w:hAnsiTheme="majorHAnsi"/>
          </w:rPr>
          <w:t>http://www.thenationalcouncil.org/wp-content/uploads/2012/11/DLA-Sample.pdf</w:t>
        </w:r>
      </w:hyperlink>
    </w:p>
    <w:p w14:paraId="5CCF0206" w14:textId="77777777" w:rsidR="00CD6C4B" w:rsidRPr="00D82C8C" w:rsidRDefault="004C39B7" w:rsidP="00861190">
      <w:pPr>
        <w:rPr>
          <w:rFonts w:asciiTheme="majorHAnsi" w:hAnsiTheme="majorHAnsi"/>
        </w:rPr>
      </w:pPr>
      <w:hyperlink r:id="rId25" w:history="1">
        <w:r w:rsidR="00D82C8C" w:rsidRPr="00D82C8C">
          <w:rPr>
            <w:rStyle w:val="Hyperlink"/>
            <w:rFonts w:asciiTheme="majorHAnsi" w:hAnsiTheme="majorHAnsi"/>
          </w:rPr>
          <w:t>http://www.thenationalcouncil.org/areas-of-expertise/dla-20-mental-health-outcomes-measurement/</w:t>
        </w:r>
      </w:hyperlink>
    </w:p>
    <w:p w14:paraId="0D430CEB" w14:textId="77777777" w:rsidR="00D82C8C" w:rsidRPr="00D82C8C" w:rsidRDefault="00D82C8C">
      <w:pPr>
        <w:rPr>
          <w:rFonts w:asciiTheme="majorHAnsi" w:hAnsiTheme="majorHAnsi"/>
        </w:rPr>
      </w:pPr>
    </w:p>
    <w:p w14:paraId="60535C6D" w14:textId="77777777" w:rsidR="00D82C8C" w:rsidRPr="00D82C8C" w:rsidRDefault="00D82C8C" w:rsidP="00861190">
      <w:pPr>
        <w:rPr>
          <w:rFonts w:asciiTheme="majorHAnsi" w:hAnsiTheme="majorHAnsi"/>
        </w:rPr>
      </w:pPr>
      <w:r w:rsidRPr="00D82C8C">
        <w:rPr>
          <w:rFonts w:asciiTheme="majorHAnsi" w:hAnsiTheme="majorHAnsi"/>
        </w:rPr>
        <w:t>CORE-OM</w:t>
      </w:r>
    </w:p>
    <w:p w14:paraId="1AA382C4" w14:textId="049C3411" w:rsidR="00D82C8C" w:rsidRPr="00D82C8C" w:rsidRDefault="00CF3E16" w:rsidP="00861190">
      <w:pPr>
        <w:rPr>
          <w:rFonts w:asciiTheme="majorHAnsi" w:hAnsiTheme="majorHAnsi"/>
        </w:rPr>
      </w:pPr>
      <w:r w:rsidRPr="00CF3E16">
        <w:rPr>
          <w:rFonts w:asciiTheme="majorHAnsi" w:hAnsiTheme="majorHAnsi"/>
        </w:rPr>
        <w:t>http://www.mhtu.co.uk/outcome-monitoring/outcome-core-10-manual.pdf</w:t>
      </w:r>
    </w:p>
    <w:p w14:paraId="5A679F00" w14:textId="77777777" w:rsidR="00D82C8C" w:rsidRPr="00D82C8C" w:rsidRDefault="004C39B7" w:rsidP="00861190">
      <w:pPr>
        <w:rPr>
          <w:rFonts w:asciiTheme="majorHAnsi" w:hAnsiTheme="majorHAnsi"/>
        </w:rPr>
      </w:pPr>
      <w:hyperlink r:id="rId26" w:history="1">
        <w:r w:rsidR="00D82C8C" w:rsidRPr="00D82C8C">
          <w:rPr>
            <w:rStyle w:val="Hyperlink"/>
            <w:rFonts w:asciiTheme="majorHAnsi" w:hAnsiTheme="majorHAnsi"/>
          </w:rPr>
          <w:t>http://www.coreims.co.uk/About_Core_System_Outcome_Measure.html</w:t>
        </w:r>
      </w:hyperlink>
    </w:p>
    <w:p w14:paraId="72E6C01F" w14:textId="77777777" w:rsidR="00D82C8C" w:rsidRPr="00D82C8C" w:rsidRDefault="00D82C8C" w:rsidP="00D82C8C">
      <w:pPr>
        <w:jc w:val="center"/>
        <w:rPr>
          <w:rFonts w:asciiTheme="majorHAnsi" w:hAnsiTheme="majorHAnsi"/>
        </w:rPr>
      </w:pPr>
    </w:p>
    <w:sectPr w:rsidR="00D82C8C" w:rsidRPr="00D82C8C" w:rsidSect="00B3762B">
      <w:pgSz w:w="15840" w:h="12240" w:orient="landscape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3F4202"/>
    <w:multiLevelType w:val="multilevel"/>
    <w:tmpl w:val="2E06F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8B77798"/>
    <w:multiLevelType w:val="multilevel"/>
    <w:tmpl w:val="A1FA9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8651D5"/>
    <w:multiLevelType w:val="multilevel"/>
    <w:tmpl w:val="356E2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E7C5BCB"/>
    <w:multiLevelType w:val="multilevel"/>
    <w:tmpl w:val="8BC6C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34D20D0"/>
    <w:multiLevelType w:val="multilevel"/>
    <w:tmpl w:val="EDAEC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D07504A"/>
    <w:multiLevelType w:val="multilevel"/>
    <w:tmpl w:val="D25A7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01167CF"/>
    <w:multiLevelType w:val="multilevel"/>
    <w:tmpl w:val="62500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4679A9"/>
    <w:multiLevelType w:val="multilevel"/>
    <w:tmpl w:val="42447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2"/>
  </w:num>
  <w:num w:numId="5">
    <w:abstractNumId w:val="3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62B"/>
    <w:rsid w:val="00035AF2"/>
    <w:rsid w:val="00041BF2"/>
    <w:rsid w:val="00081B4C"/>
    <w:rsid w:val="00106A63"/>
    <w:rsid w:val="00121744"/>
    <w:rsid w:val="001A5037"/>
    <w:rsid w:val="001B73B3"/>
    <w:rsid w:val="002605C8"/>
    <w:rsid w:val="00280CA3"/>
    <w:rsid w:val="0029604B"/>
    <w:rsid w:val="002C4A4A"/>
    <w:rsid w:val="002D7577"/>
    <w:rsid w:val="00344811"/>
    <w:rsid w:val="003A4450"/>
    <w:rsid w:val="003B1323"/>
    <w:rsid w:val="003C67E3"/>
    <w:rsid w:val="004368A8"/>
    <w:rsid w:val="004767DC"/>
    <w:rsid w:val="004C39B7"/>
    <w:rsid w:val="005625C9"/>
    <w:rsid w:val="005F5B13"/>
    <w:rsid w:val="005F6698"/>
    <w:rsid w:val="00627BFE"/>
    <w:rsid w:val="006545DE"/>
    <w:rsid w:val="00670EEA"/>
    <w:rsid w:val="006A6E1C"/>
    <w:rsid w:val="006C111D"/>
    <w:rsid w:val="007036F5"/>
    <w:rsid w:val="007579A2"/>
    <w:rsid w:val="007E7263"/>
    <w:rsid w:val="00861190"/>
    <w:rsid w:val="008838D0"/>
    <w:rsid w:val="00896283"/>
    <w:rsid w:val="00905876"/>
    <w:rsid w:val="0095516B"/>
    <w:rsid w:val="009D374B"/>
    <w:rsid w:val="009E6102"/>
    <w:rsid w:val="009F71C0"/>
    <w:rsid w:val="00A0251D"/>
    <w:rsid w:val="00A07D39"/>
    <w:rsid w:val="00A72254"/>
    <w:rsid w:val="00A953F0"/>
    <w:rsid w:val="00AF2E0C"/>
    <w:rsid w:val="00AF7F18"/>
    <w:rsid w:val="00B3762B"/>
    <w:rsid w:val="00BA4E2C"/>
    <w:rsid w:val="00BE2A89"/>
    <w:rsid w:val="00C11682"/>
    <w:rsid w:val="00CB33CF"/>
    <w:rsid w:val="00CD04C6"/>
    <w:rsid w:val="00CD6C4B"/>
    <w:rsid w:val="00CE6B02"/>
    <w:rsid w:val="00CF3E16"/>
    <w:rsid w:val="00D22926"/>
    <w:rsid w:val="00D73515"/>
    <w:rsid w:val="00D82C8C"/>
    <w:rsid w:val="00DA2D96"/>
    <w:rsid w:val="00E511BB"/>
    <w:rsid w:val="00E92B6B"/>
    <w:rsid w:val="00F66E87"/>
    <w:rsid w:val="00FB4BC8"/>
    <w:rsid w:val="00FD5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8B33A7"/>
  <w14:defaultImageDpi w14:val="300"/>
  <w15:docId w15:val="{89891650-AA95-425B-AB3F-8FB6B3FAA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376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E2A8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2A8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2A89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07D39"/>
    <w:rPr>
      <w:color w:val="800080" w:themeColor="followedHyperlink"/>
      <w:u w:val="single"/>
    </w:rPr>
  </w:style>
  <w:style w:type="paragraph" w:customStyle="1" w:styleId="Default">
    <w:name w:val="Default"/>
    <w:rsid w:val="00BA4E2C"/>
    <w:pPr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8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4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3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jp.psychiatryonline.org/doi/full/10.1176/appi.ajp.2012.12071000" TargetMode="External"/><Relationship Id="rId13" Type="http://schemas.openxmlformats.org/officeDocument/2006/relationships/hyperlink" Target="https://www.ordrepsy.qc.ca/pdf/2012_11_01_Integrating_SandP_Dossier_05_Lambert_En.pdf" TargetMode="External"/><Relationship Id="rId18" Type="http://schemas.openxmlformats.org/officeDocument/2006/relationships/hyperlink" Target="http://www.blackdoginstitute.org.au/docs/LifeSkillsProfile.pdf" TargetMode="External"/><Relationship Id="rId26" Type="http://schemas.openxmlformats.org/officeDocument/2006/relationships/hyperlink" Target="http://www.coreims.co.uk/About_Core_System_Outcome_Measure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yourhealthcheck.org/sites/default/files/docs/DUSI-R%20Brochure.pdf" TargetMode="External"/><Relationship Id="rId7" Type="http://schemas.openxmlformats.org/officeDocument/2006/relationships/hyperlink" Target="http://www.ncbi.nlm.nih.gov/pmc/articles/PMC4219074/" TargetMode="External"/><Relationship Id="rId12" Type="http://schemas.openxmlformats.org/officeDocument/2006/relationships/hyperlink" Target="http://oqmeasures.wpengine.com/wp-content/uploads/2014/02/OQ45.2-English-Sample-2006July11.pdf" TargetMode="External"/><Relationship Id="rId17" Type="http://schemas.openxmlformats.org/officeDocument/2006/relationships/hyperlink" Target="http://www.shcdenver.com/Portals/902/web-content/files/JamesGenuario/JG-health%20questionnaire.pdf" TargetMode="External"/><Relationship Id="rId25" Type="http://schemas.openxmlformats.org/officeDocument/2006/relationships/hyperlink" Target="http://www.thenationalcouncil.org/areas-of-expertise/dla-20-mental-health-outcomes-measurement/" TargetMode="External"/><Relationship Id="rId2" Type="http://schemas.openxmlformats.org/officeDocument/2006/relationships/styles" Target="styles.xml"/><Relationship Id="rId16" Type="http://schemas.openxmlformats.org/officeDocument/2006/relationships/hyperlink" Target="http://mha.ohio.gov/Portals/0/assets/Planning/OutcomesResearch/procedural-manual.pdf" TargetMode="External"/><Relationship Id="rId20" Type="http://schemas.openxmlformats.org/officeDocument/2006/relationships/hyperlink" Target="http://pubs.niaaa.nih.gov/publications/AssessingAlcohol/InstrumentPDFs/32_DUSI-R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psychiatry.org/psychiatrists/practice/dsm/dsm-5/online-assessment-measures" TargetMode="External"/><Relationship Id="rId11" Type="http://schemas.openxmlformats.org/officeDocument/2006/relationships/hyperlink" Target="http://www.shcdenver.com/Portals/902/web-content/files/JamesGenuario/JG-health%20questionnaire.pdf" TargetMode="External"/><Relationship Id="rId24" Type="http://schemas.openxmlformats.org/officeDocument/2006/relationships/hyperlink" Target="http://www.thenationalcouncil.org/wp-content/uploads/2012/11/DLA-Sample.pdf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oqmeasures.wpengine.com/measures/adult-measures/" TargetMode="External"/><Relationship Id="rId23" Type="http://schemas.openxmlformats.org/officeDocument/2006/relationships/hyperlink" Target="http://www.rand.org/content/dam/rand/www/external/health/surveys_tools/mos/mos_core_scoring.pdf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communitypsychiatry.org/aacpassets/docs/publications/clinical_and_administrative_tools_guidelines/LOCUS%20Instrument%202010.pdf" TargetMode="External"/><Relationship Id="rId19" Type="http://schemas.openxmlformats.org/officeDocument/2006/relationships/hyperlink" Target="http://www.who.int/substance_abuse/research_tools/en/english_whoqol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earsonclinical.com/psychology/products/100000645/symptom-checklist-90-revised-scl90r.html?Pid=PAg514" TargetMode="External"/><Relationship Id="rId14" Type="http://schemas.openxmlformats.org/officeDocument/2006/relationships/hyperlink" Target="http://cmhc.utexas.edu/pdf/OQ45report.pdf" TargetMode="External"/><Relationship Id="rId22" Type="http://schemas.openxmlformats.org/officeDocument/2006/relationships/hyperlink" Target="http://www.rand.org/content/dam/rand/pubs/monograph_reports/2008/MR162.pdf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1918</Words>
  <Characters>10939</Characters>
  <Application>Microsoft Office Word</Application>
  <DocSecurity>4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none</Company>
  <LinksUpToDate>false</LinksUpToDate>
  <CharactersWithSpaces>12832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Kymberly Caddell</dc:creator>
  <cp:lastModifiedBy>Taren Petersen</cp:lastModifiedBy>
  <cp:revision>2</cp:revision>
  <dcterms:created xsi:type="dcterms:W3CDTF">2019-01-10T20:06:00Z</dcterms:created>
  <dcterms:modified xsi:type="dcterms:W3CDTF">2019-01-10T20:06:00Z</dcterms:modified>
</cp:coreProperties>
</file>