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E" w14:textId="24E5C37C" w:rsidR="00D71347" w:rsidRPr="000C3916" w:rsidRDefault="00ED6CBF" w:rsidP="001B3BFD">
      <w:pPr>
        <w:tabs>
          <w:tab w:val="left" w:pos="6030"/>
        </w:tabs>
        <w:jc w:val="center"/>
        <w:rPr>
          <w:b/>
          <w:sz w:val="28"/>
          <w:szCs w:val="28"/>
        </w:rPr>
      </w:pPr>
      <w:r>
        <w:rPr>
          <w:b/>
          <w:sz w:val="28"/>
          <w:szCs w:val="28"/>
        </w:rPr>
        <w:t>Re</w:t>
      </w:r>
      <w:r w:rsidR="00D71347" w:rsidRPr="000C3916">
        <w:rPr>
          <w:b/>
          <w:sz w:val="28"/>
          <w:szCs w:val="28"/>
        </w:rPr>
        <w:t>gion 6 Behavioral Healthcare</w:t>
      </w:r>
    </w:p>
    <w:p w14:paraId="6D01E814" w14:textId="77777777" w:rsidR="00217B73" w:rsidRDefault="00217B73" w:rsidP="000C3916">
      <w:pPr>
        <w:jc w:val="center"/>
        <w:rPr>
          <w:bCs/>
          <w:sz w:val="28"/>
          <w:szCs w:val="28"/>
        </w:rPr>
      </w:pPr>
    </w:p>
    <w:p w14:paraId="037D78D0" w14:textId="4AB67538" w:rsidR="00D71347" w:rsidRPr="00737D9F" w:rsidRDefault="00D71347" w:rsidP="000C3916">
      <w:pPr>
        <w:jc w:val="center"/>
        <w:rPr>
          <w:bCs/>
          <w:sz w:val="24"/>
          <w:szCs w:val="24"/>
        </w:rPr>
      </w:pPr>
      <w:r w:rsidRPr="00737D9F">
        <w:rPr>
          <w:bCs/>
          <w:sz w:val="24"/>
          <w:szCs w:val="24"/>
        </w:rPr>
        <w:t xml:space="preserve">Request for </w:t>
      </w:r>
      <w:r w:rsidR="009344FC" w:rsidRPr="00737D9F">
        <w:rPr>
          <w:bCs/>
          <w:sz w:val="24"/>
          <w:szCs w:val="24"/>
        </w:rPr>
        <w:t>Information</w:t>
      </w:r>
      <w:r w:rsidR="00217B73" w:rsidRPr="00737D9F">
        <w:rPr>
          <w:bCs/>
          <w:sz w:val="24"/>
          <w:szCs w:val="24"/>
        </w:rPr>
        <w:t xml:space="preserve"> </w:t>
      </w:r>
    </w:p>
    <w:p w14:paraId="54BBCE18" w14:textId="65534D04" w:rsidR="00031AFD" w:rsidRPr="00737D9F" w:rsidRDefault="00137ADA" w:rsidP="000C3916">
      <w:pPr>
        <w:jc w:val="center"/>
        <w:rPr>
          <w:bCs/>
          <w:sz w:val="24"/>
          <w:szCs w:val="24"/>
        </w:rPr>
      </w:pPr>
      <w:r w:rsidRPr="00737D9F">
        <w:rPr>
          <w:bCs/>
          <w:sz w:val="24"/>
          <w:szCs w:val="24"/>
        </w:rPr>
        <w:t>f</w:t>
      </w:r>
      <w:r w:rsidR="00031AFD" w:rsidRPr="00737D9F">
        <w:rPr>
          <w:bCs/>
          <w:sz w:val="24"/>
          <w:szCs w:val="24"/>
        </w:rPr>
        <w:t>or</w:t>
      </w:r>
    </w:p>
    <w:p w14:paraId="580279E6" w14:textId="3AACBF0C" w:rsidR="00031AFD" w:rsidRPr="00737D9F" w:rsidRDefault="00031AFD" w:rsidP="000C3916">
      <w:pPr>
        <w:jc w:val="center"/>
        <w:rPr>
          <w:bCs/>
          <w:sz w:val="24"/>
          <w:szCs w:val="24"/>
        </w:rPr>
      </w:pPr>
      <w:r w:rsidRPr="00737D9F">
        <w:rPr>
          <w:bCs/>
          <w:sz w:val="24"/>
          <w:szCs w:val="24"/>
        </w:rPr>
        <w:t>Multisystemic Therapy</w:t>
      </w:r>
    </w:p>
    <w:p w14:paraId="460F6ABE" w14:textId="63924084" w:rsidR="00D71347" w:rsidRPr="00737D9F" w:rsidRDefault="009344FC" w:rsidP="00D71347">
      <w:pPr>
        <w:jc w:val="center"/>
        <w:rPr>
          <w:bCs/>
          <w:sz w:val="24"/>
          <w:szCs w:val="24"/>
        </w:rPr>
      </w:pPr>
      <w:r w:rsidRPr="00737D9F">
        <w:rPr>
          <w:bCs/>
          <w:sz w:val="24"/>
          <w:szCs w:val="24"/>
        </w:rPr>
        <w:t>October</w:t>
      </w:r>
      <w:r w:rsidR="00217B73" w:rsidRPr="00737D9F">
        <w:rPr>
          <w:bCs/>
          <w:sz w:val="24"/>
          <w:szCs w:val="24"/>
        </w:rPr>
        <w:t xml:space="preserve"> 2021</w:t>
      </w:r>
    </w:p>
    <w:p w14:paraId="1190BE4B" w14:textId="78E0F25F" w:rsidR="00217B73" w:rsidRPr="00137ADA" w:rsidRDefault="00217B73" w:rsidP="00D71347">
      <w:pPr>
        <w:jc w:val="center"/>
        <w:rPr>
          <w:bCs/>
          <w:sz w:val="28"/>
          <w:szCs w:val="28"/>
          <w:u w:val="single"/>
        </w:rPr>
      </w:pPr>
    </w:p>
    <w:p w14:paraId="2B1BF5D9" w14:textId="6A56D951" w:rsidR="00D71347" w:rsidRPr="00F72AE5" w:rsidRDefault="00D71347" w:rsidP="00D71347">
      <w:pPr>
        <w:pStyle w:val="Heading1"/>
        <w:rPr>
          <w:caps/>
          <w:sz w:val="24"/>
          <w:szCs w:val="24"/>
        </w:rPr>
      </w:pPr>
      <w:bookmarkStart w:id="0" w:name="_Toc508342994"/>
      <w:r w:rsidRPr="007F6FD0">
        <w:rPr>
          <w:caps/>
          <w:sz w:val="24"/>
          <w:szCs w:val="24"/>
        </w:rPr>
        <w:t>Section I-Introduction</w:t>
      </w:r>
      <w:bookmarkEnd w:id="0"/>
    </w:p>
    <w:p w14:paraId="4BF8A03E" w14:textId="77777777" w:rsidR="008E238A" w:rsidRDefault="008E238A" w:rsidP="000C3916"/>
    <w:p w14:paraId="12E3194E" w14:textId="77777777" w:rsidR="000C3916" w:rsidRPr="00F72AE5" w:rsidRDefault="000C3916" w:rsidP="000C3916">
      <w:pPr>
        <w:pStyle w:val="Heading2"/>
        <w:rPr>
          <w:rFonts w:ascii="Arial" w:hAnsi="Arial" w:cs="Arial"/>
          <w:b/>
          <w:color w:val="auto"/>
          <w:sz w:val="22"/>
          <w:szCs w:val="22"/>
          <w:u w:val="single"/>
        </w:rPr>
      </w:pPr>
      <w:bookmarkStart w:id="1" w:name="_Toc508342995"/>
      <w:r w:rsidRPr="00F72AE5">
        <w:rPr>
          <w:rFonts w:ascii="Arial" w:hAnsi="Arial" w:cs="Arial"/>
          <w:b/>
          <w:color w:val="auto"/>
          <w:sz w:val="22"/>
          <w:szCs w:val="22"/>
          <w:u w:val="single"/>
        </w:rPr>
        <w:t>Region 6 Behavioral Healthcare</w:t>
      </w:r>
      <w:bookmarkEnd w:id="1"/>
    </w:p>
    <w:p w14:paraId="2D4E74D8" w14:textId="5CAF821D" w:rsidR="000C3916" w:rsidRDefault="000C3916" w:rsidP="000C3916">
      <w:r>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35E53C17" w14:textId="77777777" w:rsidR="000C3916" w:rsidRDefault="000C3916" w:rsidP="000C3916"/>
    <w:p w14:paraId="363F0BFB" w14:textId="59223BC8" w:rsidR="000C3916" w:rsidRDefault="000C3916" w:rsidP="000C3916">
      <w:r>
        <w:t>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use programs for the state.</w:t>
      </w:r>
    </w:p>
    <w:p w14:paraId="2BBB7CEB" w14:textId="77777777" w:rsidR="000C3916" w:rsidRDefault="000C3916" w:rsidP="000C3916"/>
    <w:p w14:paraId="52B409F4" w14:textId="77777777" w:rsidR="000C3916" w:rsidRDefault="000C3916" w:rsidP="000C3916">
      <w:r>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5FEEB386" w14:textId="77777777" w:rsidR="000C3916" w:rsidRDefault="000C3916" w:rsidP="000C3916"/>
    <w:p w14:paraId="636A0C5F" w14:textId="1C352C35" w:rsidR="000C3916" w:rsidRDefault="000C3916" w:rsidP="000C3916">
      <w:r>
        <w:t>The purpose of Region 6 Behavioral Healthcare is to provide coordination, program planning, financial and contract management and evaluation of mental health and substance use services funded through a network of providers.</w:t>
      </w:r>
    </w:p>
    <w:p w14:paraId="7669798A" w14:textId="77777777" w:rsidR="000C3916" w:rsidRDefault="000C3916" w:rsidP="000C3916">
      <w:pPr>
        <w:jc w:val="both"/>
      </w:pPr>
    </w:p>
    <w:p w14:paraId="688DB338" w14:textId="5EB89353" w:rsidR="000C3916" w:rsidRPr="00F72AE5" w:rsidRDefault="00BE4FED" w:rsidP="000C3916">
      <w:pPr>
        <w:pStyle w:val="Heading2"/>
        <w:rPr>
          <w:rFonts w:ascii="Arial" w:hAnsi="Arial" w:cs="Arial"/>
          <w:b/>
          <w:color w:val="auto"/>
          <w:sz w:val="22"/>
          <w:szCs w:val="22"/>
          <w:u w:val="single"/>
        </w:rPr>
      </w:pPr>
      <w:bookmarkStart w:id="2" w:name="_Toc508342998"/>
      <w:r>
        <w:rPr>
          <w:rFonts w:ascii="Arial" w:hAnsi="Arial" w:cs="Arial"/>
          <w:b/>
          <w:color w:val="auto"/>
          <w:sz w:val="22"/>
          <w:szCs w:val="22"/>
          <w:u w:val="single"/>
        </w:rPr>
        <w:t xml:space="preserve">Region 6 </w:t>
      </w:r>
      <w:r w:rsidR="000C3916" w:rsidRPr="00F72AE5">
        <w:rPr>
          <w:rFonts w:ascii="Arial" w:hAnsi="Arial" w:cs="Arial"/>
          <w:b/>
          <w:color w:val="auto"/>
          <w:sz w:val="22"/>
          <w:szCs w:val="22"/>
          <w:u w:val="single"/>
        </w:rPr>
        <w:t>Population Served</w:t>
      </w:r>
      <w:bookmarkEnd w:id="2"/>
    </w:p>
    <w:p w14:paraId="68400DC5" w14:textId="04366563" w:rsidR="00217B73" w:rsidRDefault="000C3916" w:rsidP="000C3916">
      <w:r>
        <w:t>Region 6, as a payer of last resort, primarily serves financially eligible adults and youth with</w:t>
      </w:r>
      <w:r w:rsidR="004B30D9">
        <w:t>,</w:t>
      </w:r>
      <w:r>
        <w:t xml:space="preserve"> or at-risk of serious mental illness and/or substance use.</w:t>
      </w:r>
      <w:r w:rsidR="00BE4FED">
        <w:t xml:space="preserve"> </w:t>
      </w:r>
      <w:r>
        <w:t>Region 6’s geographical area includes Cass, Dodge, Douglas, Sarpy and Washington Counties in eastern Nebraska.</w:t>
      </w:r>
      <w:r w:rsidR="00BE4FED">
        <w:t xml:space="preserve"> </w:t>
      </w:r>
    </w:p>
    <w:p w14:paraId="1C022DFF" w14:textId="77777777" w:rsidR="00217B73" w:rsidRDefault="00217B73" w:rsidP="000C3916"/>
    <w:p w14:paraId="24D9CBF0" w14:textId="42FC8BD6" w:rsidR="000C3916" w:rsidRDefault="00BE4FED" w:rsidP="000C3916">
      <w:r>
        <w:t xml:space="preserve">For the purposes of this </w:t>
      </w:r>
      <w:r w:rsidR="00031AFD">
        <w:t>Request for Information (</w:t>
      </w:r>
      <w:r w:rsidR="007F6FD0">
        <w:t>RFI</w:t>
      </w:r>
      <w:r w:rsidR="00031AFD">
        <w:t>)</w:t>
      </w:r>
      <w:r>
        <w:t xml:space="preserve">, the population served </w:t>
      </w:r>
      <w:r w:rsidR="009344FC">
        <w:t xml:space="preserve">by </w:t>
      </w:r>
      <w:r w:rsidR="00031AFD">
        <w:t>Multisystemic Therapy (</w:t>
      </w:r>
      <w:r w:rsidR="009344FC">
        <w:t>MST</w:t>
      </w:r>
      <w:r w:rsidR="00031AFD">
        <w:t>)</w:t>
      </w:r>
      <w:r w:rsidR="009344FC">
        <w:t xml:space="preserve"> will be the target age range of youth 12-17, but youth of other ages can receive the service if medically necessary.</w:t>
      </w:r>
      <w:r w:rsidR="00217B73">
        <w:t xml:space="preserve"> </w:t>
      </w:r>
      <w:r>
        <w:t xml:space="preserve"> </w:t>
      </w:r>
    </w:p>
    <w:p w14:paraId="154DF86B" w14:textId="252DAA7C" w:rsidR="002C1154" w:rsidRDefault="002C1154" w:rsidP="00F72AE5"/>
    <w:p w14:paraId="63F2128A" w14:textId="49263AA2" w:rsidR="00D4257E" w:rsidRDefault="00D4257E" w:rsidP="00F72AE5">
      <w:r>
        <w:t xml:space="preserve">Region 6 </w:t>
      </w:r>
      <w:r w:rsidR="007F6FD0">
        <w:t xml:space="preserve">is the funder of last resort and will not fund youth who have access to other funds/vouchers to cover the costs of MST.  Youth/their families must meet eligibility requirements of </w:t>
      </w:r>
      <w:proofErr w:type="gramStart"/>
      <w:r w:rsidR="007F6FD0">
        <w:t>Region</w:t>
      </w:r>
      <w:proofErr w:type="gramEnd"/>
      <w:r w:rsidR="007F6FD0">
        <w:t xml:space="preserve"> 6.  </w:t>
      </w:r>
    </w:p>
    <w:p w14:paraId="06D80BC5" w14:textId="77777777" w:rsidR="007F6FD0" w:rsidRPr="00F72AE5" w:rsidRDefault="007F6FD0" w:rsidP="00F72AE5"/>
    <w:p w14:paraId="764C1E4E" w14:textId="62D4D706" w:rsidR="00D71347" w:rsidRPr="00F72AE5" w:rsidRDefault="00D71347" w:rsidP="00D71347">
      <w:pPr>
        <w:pStyle w:val="Heading1"/>
        <w:rPr>
          <w:caps/>
          <w:sz w:val="24"/>
          <w:szCs w:val="24"/>
        </w:rPr>
      </w:pPr>
      <w:bookmarkStart w:id="3" w:name="_Toc508342999"/>
      <w:r w:rsidRPr="007F6FD0">
        <w:rPr>
          <w:caps/>
          <w:sz w:val="24"/>
          <w:szCs w:val="24"/>
        </w:rPr>
        <w:lastRenderedPageBreak/>
        <w:t xml:space="preserve">Section II-Request for </w:t>
      </w:r>
      <w:bookmarkEnd w:id="3"/>
      <w:r w:rsidR="009344FC" w:rsidRPr="007F6FD0">
        <w:rPr>
          <w:caps/>
          <w:sz w:val="24"/>
          <w:szCs w:val="24"/>
        </w:rPr>
        <w:t>Information</w:t>
      </w:r>
      <w:r w:rsidR="00A33304">
        <w:rPr>
          <w:caps/>
          <w:sz w:val="24"/>
          <w:szCs w:val="24"/>
        </w:rPr>
        <w:t xml:space="preserve"> (RFI)</w:t>
      </w:r>
    </w:p>
    <w:p w14:paraId="3874AFFA" w14:textId="62956409" w:rsidR="000C3916" w:rsidRDefault="000C3916" w:rsidP="000C3916"/>
    <w:p w14:paraId="352F11D7" w14:textId="5CC63D3D" w:rsidR="008E238A" w:rsidRPr="00F967BA" w:rsidRDefault="008E238A" w:rsidP="008E238A">
      <w:pPr>
        <w:rPr>
          <w:b/>
          <w:bCs/>
          <w:u w:val="single"/>
        </w:rPr>
      </w:pPr>
      <w:bookmarkStart w:id="4" w:name="_Hlk83907652"/>
      <w:r w:rsidRPr="00F967BA">
        <w:rPr>
          <w:b/>
          <w:bCs/>
          <w:u w:val="single"/>
        </w:rPr>
        <w:t>Statement of Need</w:t>
      </w:r>
    </w:p>
    <w:p w14:paraId="5667386F" w14:textId="77777777" w:rsidR="00F967BA" w:rsidRDefault="00F967BA" w:rsidP="00F967BA"/>
    <w:p w14:paraId="50ECE013" w14:textId="170C0D72" w:rsidR="00F967BA" w:rsidRDefault="00F967BA" w:rsidP="00F967BA">
      <w:r>
        <w:t xml:space="preserve">Multisystemic Therapy (MST) is an evidence based intensive treatment process that focuses on diagnosed behavioral health disorders and on environmental systems (family, school, peer groups, culture, neighborhood and community) that contribute to, or influence an individual’s involvement, or potential involvement in the juvenile justice system.  Currently, MST is paid for by various systems/methods (i.e., Probation vouchers, through Child and Family Services, Medicaid, some third-party insurance, private pay, etc.).  However, there are a few </w:t>
      </w:r>
      <w:proofErr w:type="gramStart"/>
      <w:r>
        <w:t>youth</w:t>
      </w:r>
      <w:proofErr w:type="gramEnd"/>
      <w:r>
        <w:t xml:space="preserve"> who are not in the systems mentioned or who do not have any of these payment opportunities.  These youth have been determined to need MST through a behavioral health assessment, but their families are unable to afford the cost of the therapy.   Often these youth end up forgoing the treatment due to their inability to pay for the service.  Region 6 has identified this gap in our public behavioral health system and would like to add MST as a funded service to youth </w:t>
      </w:r>
      <w:r w:rsidR="003738F2">
        <w:t>whose</w:t>
      </w:r>
      <w:r w:rsidR="00DB7AD5">
        <w:t xml:space="preserve"> families</w:t>
      </w:r>
      <w:r>
        <w:t xml:space="preserve"> meet the Region’s eligibility criteria.  </w:t>
      </w:r>
    </w:p>
    <w:bookmarkEnd w:id="4"/>
    <w:p w14:paraId="2A5D2C5E" w14:textId="77777777" w:rsidR="00F967BA" w:rsidRDefault="00F967BA" w:rsidP="00F967BA"/>
    <w:p w14:paraId="20705262" w14:textId="0CDFB068" w:rsidR="000C3916" w:rsidRPr="00F72AE5" w:rsidRDefault="000C3916" w:rsidP="000C3916">
      <w:pPr>
        <w:pStyle w:val="Heading2"/>
        <w:rPr>
          <w:rFonts w:ascii="Arial" w:hAnsi="Arial" w:cs="Arial"/>
          <w:b/>
          <w:color w:val="auto"/>
          <w:sz w:val="22"/>
          <w:szCs w:val="22"/>
          <w:u w:val="single"/>
        </w:rPr>
      </w:pPr>
      <w:bookmarkStart w:id="5" w:name="_Toc508343000"/>
      <w:r w:rsidRPr="00F72AE5">
        <w:rPr>
          <w:rFonts w:ascii="Arial" w:hAnsi="Arial" w:cs="Arial"/>
          <w:b/>
          <w:color w:val="auto"/>
          <w:sz w:val="22"/>
          <w:szCs w:val="22"/>
          <w:u w:val="single"/>
        </w:rPr>
        <w:t xml:space="preserve">Purpose/Summary of </w:t>
      </w:r>
      <w:r w:rsidR="006D1091">
        <w:rPr>
          <w:rFonts w:ascii="Arial" w:hAnsi="Arial" w:cs="Arial"/>
          <w:b/>
          <w:color w:val="auto"/>
          <w:sz w:val="22"/>
          <w:szCs w:val="22"/>
          <w:u w:val="single"/>
        </w:rPr>
        <w:t>RF</w:t>
      </w:r>
      <w:r w:rsidR="009344FC">
        <w:rPr>
          <w:rFonts w:ascii="Arial" w:hAnsi="Arial" w:cs="Arial"/>
          <w:b/>
          <w:color w:val="auto"/>
          <w:sz w:val="22"/>
          <w:szCs w:val="22"/>
          <w:u w:val="single"/>
        </w:rPr>
        <w:t>I</w:t>
      </w:r>
      <w:r w:rsidRPr="00F72AE5">
        <w:rPr>
          <w:rFonts w:ascii="Arial" w:hAnsi="Arial" w:cs="Arial"/>
          <w:b/>
          <w:color w:val="auto"/>
          <w:sz w:val="22"/>
          <w:szCs w:val="22"/>
          <w:u w:val="single"/>
        </w:rPr>
        <w:t xml:space="preserve"> </w:t>
      </w:r>
      <w:bookmarkEnd w:id="5"/>
    </w:p>
    <w:p w14:paraId="00438430" w14:textId="4485E7F7" w:rsidR="0003125C" w:rsidRPr="00737D9F" w:rsidRDefault="009344FC" w:rsidP="00737D9F">
      <w:pPr>
        <w:pStyle w:val="Heading2"/>
        <w:rPr>
          <w:rFonts w:ascii="Arial" w:hAnsi="Arial" w:cs="Arial"/>
          <w:color w:val="FF0000"/>
          <w:sz w:val="22"/>
          <w:szCs w:val="22"/>
        </w:rPr>
      </w:pPr>
      <w:bookmarkStart w:id="6" w:name="_Toc508343001"/>
      <w:r w:rsidRPr="009344FC">
        <w:rPr>
          <w:rFonts w:ascii="Arial" w:hAnsi="Arial" w:cs="Arial"/>
          <w:bCs/>
          <w:color w:val="auto"/>
          <w:sz w:val="22"/>
          <w:szCs w:val="22"/>
        </w:rPr>
        <w:t xml:space="preserve">Region 6 is issuing this RFI for the purpose of gathering information regarding organizations that are </w:t>
      </w:r>
      <w:r w:rsidR="00AD68AC">
        <w:rPr>
          <w:rFonts w:ascii="Arial" w:hAnsi="Arial" w:cs="Arial"/>
          <w:bCs/>
          <w:color w:val="auto"/>
          <w:sz w:val="22"/>
          <w:szCs w:val="22"/>
        </w:rPr>
        <w:t>licensed</w:t>
      </w:r>
      <w:r w:rsidR="00A33304">
        <w:rPr>
          <w:rFonts w:ascii="Arial" w:hAnsi="Arial" w:cs="Arial"/>
          <w:bCs/>
          <w:color w:val="auto"/>
          <w:sz w:val="22"/>
          <w:szCs w:val="22"/>
        </w:rPr>
        <w:t xml:space="preserve"> Multisystemic Therapy (</w:t>
      </w:r>
      <w:r w:rsidR="00AD68AC">
        <w:rPr>
          <w:rFonts w:ascii="Arial" w:hAnsi="Arial" w:cs="Arial"/>
          <w:bCs/>
          <w:color w:val="auto"/>
          <w:sz w:val="22"/>
          <w:szCs w:val="22"/>
        </w:rPr>
        <w:t>MST</w:t>
      </w:r>
      <w:r w:rsidR="00A33304">
        <w:rPr>
          <w:rFonts w:ascii="Arial" w:hAnsi="Arial" w:cs="Arial"/>
          <w:bCs/>
          <w:color w:val="auto"/>
          <w:sz w:val="22"/>
          <w:szCs w:val="22"/>
        </w:rPr>
        <w:t>)</w:t>
      </w:r>
      <w:r w:rsidR="00AD68AC">
        <w:rPr>
          <w:rFonts w:ascii="Arial" w:hAnsi="Arial" w:cs="Arial"/>
          <w:bCs/>
          <w:color w:val="auto"/>
          <w:sz w:val="22"/>
          <w:szCs w:val="22"/>
        </w:rPr>
        <w:t xml:space="preserve"> providers, </w:t>
      </w:r>
      <w:r w:rsidRPr="007B3E7F">
        <w:rPr>
          <w:rFonts w:ascii="Arial" w:hAnsi="Arial" w:cs="Arial"/>
          <w:bCs/>
          <w:color w:val="auto"/>
          <w:sz w:val="22"/>
          <w:szCs w:val="22"/>
          <w:u w:val="single"/>
        </w:rPr>
        <w:t>currently</w:t>
      </w:r>
      <w:r w:rsidRPr="009344FC">
        <w:rPr>
          <w:rFonts w:ascii="Arial" w:hAnsi="Arial" w:cs="Arial"/>
          <w:bCs/>
          <w:color w:val="auto"/>
          <w:sz w:val="22"/>
          <w:szCs w:val="22"/>
        </w:rPr>
        <w:t xml:space="preserve"> prov</w:t>
      </w:r>
      <w:r>
        <w:rPr>
          <w:rFonts w:ascii="Arial" w:hAnsi="Arial" w:cs="Arial"/>
          <w:bCs/>
          <w:color w:val="auto"/>
          <w:sz w:val="22"/>
          <w:szCs w:val="22"/>
        </w:rPr>
        <w:t>id</w:t>
      </w:r>
      <w:r w:rsidRPr="009344FC">
        <w:rPr>
          <w:rFonts w:ascii="Arial" w:hAnsi="Arial" w:cs="Arial"/>
          <w:bCs/>
          <w:color w:val="auto"/>
          <w:sz w:val="22"/>
          <w:szCs w:val="22"/>
        </w:rPr>
        <w:t xml:space="preserve">ing MST and are interested in </w:t>
      </w:r>
      <w:r w:rsidR="00031AFD">
        <w:rPr>
          <w:rFonts w:ascii="Arial" w:hAnsi="Arial" w:cs="Arial"/>
          <w:bCs/>
          <w:color w:val="auto"/>
          <w:sz w:val="22"/>
          <w:szCs w:val="22"/>
        </w:rPr>
        <w:t xml:space="preserve">entering into </w:t>
      </w:r>
      <w:r w:rsidRPr="009344FC">
        <w:rPr>
          <w:rFonts w:ascii="Arial" w:hAnsi="Arial" w:cs="Arial"/>
          <w:bCs/>
          <w:color w:val="auto"/>
          <w:sz w:val="22"/>
          <w:szCs w:val="22"/>
        </w:rPr>
        <w:t>contract</w:t>
      </w:r>
      <w:r w:rsidR="00031AFD">
        <w:rPr>
          <w:rFonts w:ascii="Arial" w:hAnsi="Arial" w:cs="Arial"/>
          <w:bCs/>
          <w:color w:val="auto"/>
          <w:sz w:val="22"/>
          <w:szCs w:val="22"/>
        </w:rPr>
        <w:t xml:space="preserve"> discussions</w:t>
      </w:r>
      <w:r w:rsidRPr="009344FC">
        <w:rPr>
          <w:rFonts w:ascii="Arial" w:hAnsi="Arial" w:cs="Arial"/>
          <w:bCs/>
          <w:color w:val="auto"/>
          <w:sz w:val="22"/>
          <w:szCs w:val="22"/>
        </w:rPr>
        <w:t xml:space="preserve"> with Region 6</w:t>
      </w:r>
      <w:r w:rsidRPr="00737D9F">
        <w:rPr>
          <w:rFonts w:ascii="Arial" w:hAnsi="Arial" w:cs="Arial"/>
          <w:bCs/>
          <w:color w:val="auto"/>
          <w:sz w:val="22"/>
          <w:szCs w:val="22"/>
        </w:rPr>
        <w:t>.</w:t>
      </w:r>
      <w:r w:rsidR="00FA10A5" w:rsidRPr="00737D9F">
        <w:rPr>
          <w:rFonts w:ascii="Arial" w:hAnsi="Arial" w:cs="Arial"/>
          <w:bCs/>
          <w:color w:val="auto"/>
          <w:sz w:val="22"/>
          <w:szCs w:val="22"/>
        </w:rPr>
        <w:t xml:space="preserve">  </w:t>
      </w:r>
      <w:r w:rsidR="0003125C" w:rsidRPr="00737D9F">
        <w:rPr>
          <w:rFonts w:ascii="Arial" w:hAnsi="Arial" w:cs="Arial"/>
          <w:color w:val="auto"/>
          <w:sz w:val="22"/>
          <w:szCs w:val="22"/>
        </w:rPr>
        <w:t>If Region 6 receives fewer than 3 responses, they reserve the right to work with all of the agencies and enter into contract negotiations for MST services.  If 3 or more responses are received, a formal Request for Proposals will be issued</w:t>
      </w:r>
      <w:r w:rsidR="0003125C" w:rsidRPr="00737D9F">
        <w:rPr>
          <w:rFonts w:ascii="Arial" w:hAnsi="Arial" w:cs="Arial"/>
          <w:color w:val="FF0000"/>
          <w:sz w:val="22"/>
          <w:szCs w:val="22"/>
        </w:rPr>
        <w:t xml:space="preserve">.     </w:t>
      </w:r>
    </w:p>
    <w:p w14:paraId="6936C779" w14:textId="3932DFF5" w:rsidR="0003125C" w:rsidRPr="00A33304" w:rsidRDefault="0003125C" w:rsidP="0003125C">
      <w:pPr>
        <w:jc w:val="both"/>
        <w:rPr>
          <w:color w:val="FF0000"/>
        </w:rPr>
      </w:pPr>
    </w:p>
    <w:p w14:paraId="7893F6A6" w14:textId="104080BD" w:rsidR="000C3916" w:rsidRPr="001B22F9" w:rsidRDefault="000C3916" w:rsidP="000C3916">
      <w:pPr>
        <w:pStyle w:val="Heading2"/>
        <w:rPr>
          <w:rFonts w:ascii="Arial" w:hAnsi="Arial" w:cs="Arial"/>
          <w:b/>
          <w:color w:val="auto"/>
          <w:sz w:val="22"/>
          <w:szCs w:val="22"/>
          <w:u w:val="single"/>
        </w:rPr>
      </w:pPr>
      <w:r w:rsidRPr="00BE4FED">
        <w:rPr>
          <w:rFonts w:ascii="Arial" w:hAnsi="Arial" w:cs="Arial"/>
          <w:b/>
          <w:color w:val="auto"/>
          <w:sz w:val="22"/>
          <w:szCs w:val="22"/>
          <w:u w:val="single"/>
        </w:rPr>
        <w:t>RF</w:t>
      </w:r>
      <w:r w:rsidR="009344FC">
        <w:rPr>
          <w:rFonts w:ascii="Arial" w:hAnsi="Arial" w:cs="Arial"/>
          <w:b/>
          <w:color w:val="auto"/>
          <w:sz w:val="22"/>
          <w:szCs w:val="22"/>
          <w:u w:val="single"/>
        </w:rPr>
        <w:t>I</w:t>
      </w:r>
      <w:r w:rsidRPr="00BE4FED">
        <w:rPr>
          <w:rFonts w:ascii="Arial" w:hAnsi="Arial" w:cs="Arial"/>
          <w:b/>
          <w:color w:val="auto"/>
          <w:sz w:val="22"/>
          <w:szCs w:val="22"/>
          <w:u w:val="single"/>
        </w:rPr>
        <w:t xml:space="preserve"> Service </w:t>
      </w:r>
      <w:bookmarkEnd w:id="6"/>
    </w:p>
    <w:p w14:paraId="612B68E9" w14:textId="049A2907" w:rsidR="004124E0" w:rsidRDefault="009344FC" w:rsidP="004124E0">
      <w:bookmarkStart w:id="7" w:name="_Toc497888159"/>
      <w:r>
        <w:t xml:space="preserve">The service in this RFI has a Service Definition from the Department of Health and Human Services – Division of Behavioral Health.  See Attachment 1.  </w:t>
      </w:r>
    </w:p>
    <w:p w14:paraId="56FF49EA" w14:textId="1635A369" w:rsidR="009344FC" w:rsidRDefault="009344FC" w:rsidP="004124E0"/>
    <w:p w14:paraId="4D7D8421" w14:textId="333822F0" w:rsidR="00031AFD" w:rsidRPr="00031AFD" w:rsidRDefault="00797B2B" w:rsidP="004124E0">
      <w:pPr>
        <w:rPr>
          <w:b/>
          <w:bCs/>
          <w:u w:val="single"/>
        </w:rPr>
      </w:pPr>
      <w:r w:rsidRPr="00031AFD">
        <w:rPr>
          <w:b/>
          <w:bCs/>
          <w:u w:val="single"/>
        </w:rPr>
        <w:t>Point of Contact</w:t>
      </w:r>
      <w:r w:rsidRPr="00494F71">
        <w:rPr>
          <w:b/>
          <w:bCs/>
        </w:rPr>
        <w:tab/>
      </w:r>
    </w:p>
    <w:p w14:paraId="3DC94213" w14:textId="0DB775DB" w:rsidR="00031AFD" w:rsidRDefault="00031AFD" w:rsidP="004124E0">
      <w:r>
        <w:t>The point of contact for this RFI is:</w:t>
      </w:r>
    </w:p>
    <w:p w14:paraId="60A71D20" w14:textId="77777777" w:rsidR="00031AFD" w:rsidRDefault="00031AFD" w:rsidP="004124E0"/>
    <w:p w14:paraId="109A2F86" w14:textId="5230FA0C" w:rsidR="00797B2B" w:rsidRPr="00031AFD" w:rsidRDefault="00797B2B" w:rsidP="004124E0">
      <w:pPr>
        <w:rPr>
          <w:color w:val="0070C0"/>
        </w:rPr>
      </w:pPr>
      <w:r>
        <w:t>Taren Petersen, Director of Network Services</w:t>
      </w:r>
      <w:r w:rsidR="00031AFD">
        <w:t xml:space="preserve"> at </w:t>
      </w:r>
      <w:r w:rsidRPr="00031AFD">
        <w:rPr>
          <w:color w:val="0070C0"/>
        </w:rPr>
        <w:t>tpetersen@regionsix.com</w:t>
      </w:r>
      <w:r w:rsidR="00031AFD">
        <w:rPr>
          <w:color w:val="0070C0"/>
        </w:rPr>
        <w:t>.</w:t>
      </w:r>
    </w:p>
    <w:p w14:paraId="22605B7A" w14:textId="77777777" w:rsidR="00797B2B" w:rsidRPr="004124E0" w:rsidRDefault="00797B2B" w:rsidP="004124E0"/>
    <w:p w14:paraId="1CD8B2CD" w14:textId="003BD43B" w:rsidR="00D71347" w:rsidRDefault="00D71347" w:rsidP="00D71347">
      <w:pPr>
        <w:pStyle w:val="Heading1"/>
        <w:rPr>
          <w:caps/>
          <w:sz w:val="24"/>
          <w:szCs w:val="24"/>
        </w:rPr>
      </w:pPr>
      <w:bookmarkStart w:id="8" w:name="_Toc508343008"/>
      <w:bookmarkEnd w:id="7"/>
      <w:r w:rsidRPr="007F6FD0">
        <w:rPr>
          <w:caps/>
          <w:sz w:val="24"/>
          <w:szCs w:val="24"/>
        </w:rPr>
        <w:t>Section III-Eligibility Criteria</w:t>
      </w:r>
      <w:bookmarkEnd w:id="8"/>
    </w:p>
    <w:p w14:paraId="124985EC" w14:textId="1504368B" w:rsidR="00D4082A" w:rsidRDefault="00D4082A" w:rsidP="00D4082A"/>
    <w:p w14:paraId="72C09D3E" w14:textId="77777777" w:rsidR="00D4082A" w:rsidRPr="007F6FD0" w:rsidRDefault="00D4082A" w:rsidP="00D4082A">
      <w:pPr>
        <w:rPr>
          <w:b/>
          <w:bCs/>
          <w:u w:val="single"/>
        </w:rPr>
      </w:pPr>
      <w:r w:rsidRPr="007F6FD0">
        <w:rPr>
          <w:b/>
          <w:bCs/>
          <w:u w:val="single"/>
        </w:rPr>
        <w:t>The applicant:</w:t>
      </w:r>
    </w:p>
    <w:p w14:paraId="625D49E9" w14:textId="77777777" w:rsidR="00D4082A" w:rsidRPr="007F6FD0" w:rsidRDefault="00D4082A" w:rsidP="00D4082A"/>
    <w:p w14:paraId="2FE9492F" w14:textId="77777777" w:rsidR="00D4082A" w:rsidRPr="007F6FD0" w:rsidRDefault="00D4082A" w:rsidP="009E7E4C">
      <w:pPr>
        <w:numPr>
          <w:ilvl w:val="0"/>
          <w:numId w:val="1"/>
        </w:numPr>
      </w:pPr>
      <w:r w:rsidRPr="007F6FD0">
        <w:t>May be a state, county, or community-based not-for-profit agency.</w:t>
      </w:r>
    </w:p>
    <w:p w14:paraId="2C801B1E" w14:textId="15310B43" w:rsidR="007F6FD0" w:rsidRPr="007F6FD0" w:rsidRDefault="00D4082A" w:rsidP="009E7E4C">
      <w:pPr>
        <w:numPr>
          <w:ilvl w:val="0"/>
          <w:numId w:val="1"/>
        </w:numPr>
      </w:pPr>
      <w:r w:rsidRPr="007F6FD0">
        <w:rPr>
          <w:u w:val="single"/>
        </w:rPr>
        <w:t>Must</w:t>
      </w:r>
      <w:r w:rsidRPr="007F6FD0">
        <w:t xml:space="preserve"> be a legal</w:t>
      </w:r>
      <w:r w:rsidR="00137ADA">
        <w:t>, respected</w:t>
      </w:r>
      <w:r w:rsidRPr="007F6FD0">
        <w:t xml:space="preserve"> entity already established and </w:t>
      </w:r>
      <w:r w:rsidR="007F6FD0" w:rsidRPr="007B3E7F">
        <w:rPr>
          <w:u w:val="single"/>
        </w:rPr>
        <w:t>currently</w:t>
      </w:r>
      <w:r w:rsidR="007F6FD0" w:rsidRPr="007B3E7F">
        <w:t xml:space="preserve"> </w:t>
      </w:r>
      <w:r w:rsidR="007F6FD0" w:rsidRPr="007F6FD0">
        <w:t>offering MST services</w:t>
      </w:r>
      <w:r w:rsidR="00137ADA">
        <w:t xml:space="preserve"> in the Region 6 area</w:t>
      </w:r>
      <w:r w:rsidR="007F6FD0" w:rsidRPr="007F6FD0">
        <w:t xml:space="preserve">.  </w:t>
      </w:r>
    </w:p>
    <w:p w14:paraId="2590FBD5" w14:textId="28A06149" w:rsidR="007F6FD0" w:rsidRDefault="007F6FD0" w:rsidP="009E7E4C">
      <w:pPr>
        <w:numPr>
          <w:ilvl w:val="0"/>
          <w:numId w:val="1"/>
        </w:numPr>
      </w:pPr>
      <w:r w:rsidRPr="007F6FD0">
        <w:t xml:space="preserve">Must agree to provide data/outcomes to </w:t>
      </w:r>
      <w:proofErr w:type="gramStart"/>
      <w:r w:rsidRPr="007F6FD0">
        <w:t>Region</w:t>
      </w:r>
      <w:proofErr w:type="gramEnd"/>
      <w:r w:rsidRPr="007F6FD0">
        <w:t xml:space="preserve"> 6.</w:t>
      </w:r>
    </w:p>
    <w:p w14:paraId="2BC0E9EA" w14:textId="7C893DBE" w:rsidR="00031AFD" w:rsidRDefault="00031AFD" w:rsidP="009E7E4C">
      <w:pPr>
        <w:numPr>
          <w:ilvl w:val="0"/>
          <w:numId w:val="1"/>
        </w:numPr>
      </w:pPr>
      <w:r>
        <w:t>Have not been debarred from receiving federal funds or under Office of Inspector General (OIG) investigation.</w:t>
      </w:r>
    </w:p>
    <w:p w14:paraId="3812AC1E" w14:textId="3C2FB9FE" w:rsidR="00840466" w:rsidRPr="007F6FD0" w:rsidRDefault="00840466" w:rsidP="009E7E4C">
      <w:pPr>
        <w:numPr>
          <w:ilvl w:val="0"/>
          <w:numId w:val="1"/>
        </w:numPr>
      </w:pPr>
      <w:r>
        <w:t>The entity responding either is or will become a Medicaid provider for MST and they would be wiling to agree to Region 6’s contractual requirements.</w:t>
      </w:r>
    </w:p>
    <w:p w14:paraId="0555DF6A" w14:textId="12FA09A6" w:rsidR="007F6FD0" w:rsidRDefault="007F6FD0" w:rsidP="008E238A">
      <w:pPr>
        <w:ind w:left="720"/>
      </w:pPr>
    </w:p>
    <w:p w14:paraId="1D50D496" w14:textId="66442C26" w:rsidR="00DB7AD5" w:rsidRDefault="00DB7AD5" w:rsidP="008E238A">
      <w:pPr>
        <w:ind w:left="720"/>
      </w:pPr>
    </w:p>
    <w:p w14:paraId="605EA550" w14:textId="29F8E367" w:rsidR="00DB7AD5" w:rsidRDefault="00DB7AD5" w:rsidP="008E238A">
      <w:pPr>
        <w:ind w:left="720"/>
      </w:pPr>
    </w:p>
    <w:p w14:paraId="4502B824" w14:textId="07671879" w:rsidR="00D71347" w:rsidRPr="00AA02E0" w:rsidRDefault="003951E5" w:rsidP="00AA02E0">
      <w:pPr>
        <w:rPr>
          <w:b/>
          <w:bCs/>
          <w:caps/>
          <w:sz w:val="24"/>
          <w:szCs w:val="24"/>
        </w:rPr>
      </w:pPr>
      <w:r w:rsidRPr="00AA02E0">
        <w:rPr>
          <w:b/>
          <w:bCs/>
          <w:color w:val="FF0000"/>
        </w:rPr>
        <w:lastRenderedPageBreak/>
        <w:t xml:space="preserve">  </w:t>
      </w:r>
      <w:bookmarkStart w:id="9" w:name="_Toc508343010"/>
      <w:r w:rsidR="00D71347" w:rsidRPr="00AA02E0">
        <w:rPr>
          <w:b/>
          <w:bCs/>
          <w:caps/>
          <w:sz w:val="24"/>
          <w:szCs w:val="24"/>
        </w:rPr>
        <w:t xml:space="preserve">Section </w:t>
      </w:r>
      <w:r w:rsidR="00501123" w:rsidRPr="00AA02E0">
        <w:rPr>
          <w:b/>
          <w:bCs/>
          <w:caps/>
          <w:sz w:val="24"/>
          <w:szCs w:val="24"/>
        </w:rPr>
        <w:t>I</w:t>
      </w:r>
      <w:r w:rsidR="00D71347" w:rsidRPr="00AA02E0">
        <w:rPr>
          <w:b/>
          <w:bCs/>
          <w:caps/>
          <w:sz w:val="24"/>
          <w:szCs w:val="24"/>
        </w:rPr>
        <w:t>V-Use of Funds</w:t>
      </w:r>
      <w:bookmarkEnd w:id="9"/>
    </w:p>
    <w:p w14:paraId="19D2C83E" w14:textId="4AD2AB09" w:rsidR="00D4082A" w:rsidRDefault="00D4082A" w:rsidP="00D4082A"/>
    <w:p w14:paraId="6F0AAC27" w14:textId="77777777" w:rsidR="00D4082A" w:rsidRPr="00D4082A" w:rsidRDefault="00D4082A" w:rsidP="00D4082A">
      <w:pPr>
        <w:pStyle w:val="Heading2"/>
        <w:rPr>
          <w:rFonts w:ascii="Arial" w:hAnsi="Arial" w:cs="Arial"/>
          <w:b/>
          <w:color w:val="auto"/>
          <w:sz w:val="22"/>
          <w:szCs w:val="22"/>
          <w:u w:val="single"/>
        </w:rPr>
      </w:pPr>
      <w:bookmarkStart w:id="10" w:name="_Toc508343011"/>
      <w:r w:rsidRPr="00D4082A">
        <w:rPr>
          <w:rFonts w:ascii="Arial" w:hAnsi="Arial" w:cs="Arial"/>
          <w:b/>
          <w:color w:val="auto"/>
          <w:sz w:val="22"/>
          <w:szCs w:val="22"/>
          <w:u w:val="single"/>
        </w:rPr>
        <w:t>Allocation of Funds</w:t>
      </w:r>
      <w:bookmarkEnd w:id="10"/>
    </w:p>
    <w:p w14:paraId="34C76EFB" w14:textId="7A88AA7D" w:rsidR="00D4082A" w:rsidRPr="00205735" w:rsidRDefault="0015662B" w:rsidP="0015662B">
      <w:r>
        <w:t>The service in this RF</w:t>
      </w:r>
      <w:r w:rsidR="009344FC">
        <w:t>I</w:t>
      </w:r>
      <w:r>
        <w:t xml:space="preserve"> proposal will be funded on a </w:t>
      </w:r>
      <w:r w:rsidR="009344FC">
        <w:t xml:space="preserve">Fee for Service </w:t>
      </w:r>
      <w:r w:rsidR="00D4082A" w:rsidRPr="00205735">
        <w:t>(FFS)</w:t>
      </w:r>
      <w:r>
        <w:t xml:space="preserve"> meaning </w:t>
      </w:r>
      <w:r w:rsidR="005A3D60" w:rsidRPr="00205735">
        <w:t>reimburs</w:t>
      </w:r>
      <w:r w:rsidR="005A3D60">
        <w:t xml:space="preserve">ement </w:t>
      </w:r>
      <w:r>
        <w:t xml:space="preserve">will be </w:t>
      </w:r>
      <w:r w:rsidR="00D4082A" w:rsidRPr="00205735">
        <w:t xml:space="preserve">based upon </w:t>
      </w:r>
      <w:r w:rsidR="009344FC">
        <w:t xml:space="preserve">an established rate per hour, up to the specific amount established in </w:t>
      </w:r>
      <w:r w:rsidR="00F0452C">
        <w:t>a</w:t>
      </w:r>
      <w:r w:rsidR="009344FC">
        <w:t xml:space="preserve"> contract.</w:t>
      </w:r>
    </w:p>
    <w:p w14:paraId="0A5DABD1" w14:textId="10BA42C3" w:rsidR="00797B2B" w:rsidRDefault="00797B2B" w:rsidP="00EE0020"/>
    <w:p w14:paraId="547695EC" w14:textId="5EF2AF2D" w:rsidR="00D71347" w:rsidRDefault="00D71347" w:rsidP="000C3916">
      <w:pPr>
        <w:pStyle w:val="Heading1"/>
        <w:rPr>
          <w:caps/>
          <w:sz w:val="24"/>
          <w:szCs w:val="24"/>
        </w:rPr>
      </w:pPr>
      <w:bookmarkStart w:id="11" w:name="_Toc508343014"/>
      <w:r w:rsidRPr="007F6FD0">
        <w:rPr>
          <w:caps/>
          <w:sz w:val="24"/>
          <w:szCs w:val="24"/>
        </w:rPr>
        <w:t>Section V-</w:t>
      </w:r>
      <w:r w:rsidR="00DF0423">
        <w:rPr>
          <w:caps/>
          <w:sz w:val="24"/>
          <w:szCs w:val="24"/>
        </w:rPr>
        <w:t>RESPONSE</w:t>
      </w:r>
      <w:r w:rsidRPr="007F6FD0">
        <w:rPr>
          <w:caps/>
          <w:sz w:val="24"/>
          <w:szCs w:val="24"/>
        </w:rPr>
        <w:t xml:space="preserve"> Process</w:t>
      </w:r>
      <w:bookmarkEnd w:id="11"/>
    </w:p>
    <w:p w14:paraId="274D333D" w14:textId="77777777" w:rsidR="00EE0020" w:rsidRDefault="00EE0020" w:rsidP="00EE0020"/>
    <w:p w14:paraId="0B28A9FA" w14:textId="31035190" w:rsidR="00137ADA" w:rsidRDefault="00137ADA" w:rsidP="00EE0020">
      <w:r>
        <w:t xml:space="preserve">Organizations currently providing MST and are interested </w:t>
      </w:r>
      <w:r w:rsidR="00A563D8">
        <w:t>in</w:t>
      </w:r>
      <w:r>
        <w:t xml:space="preserve"> contracting with </w:t>
      </w:r>
      <w:proofErr w:type="gramStart"/>
      <w:r>
        <w:t>Region</w:t>
      </w:r>
      <w:proofErr w:type="gramEnd"/>
      <w:r>
        <w:t xml:space="preserve"> 6 must submit a response by Wednesday, October 27, 2021.  Responses should be submitted via e-mail to Taren Petersen at </w:t>
      </w:r>
      <w:hyperlink r:id="rId8" w:history="1">
        <w:r w:rsidRPr="00CE67F3">
          <w:rPr>
            <w:rStyle w:val="Hyperlink"/>
          </w:rPr>
          <w:t>tpetersen@regionsix.com</w:t>
        </w:r>
      </w:hyperlink>
      <w:r>
        <w:t xml:space="preserve">.  </w:t>
      </w:r>
    </w:p>
    <w:p w14:paraId="4D9E0403" w14:textId="77777777" w:rsidR="00137ADA" w:rsidRDefault="00137ADA" w:rsidP="00EE0020"/>
    <w:p w14:paraId="57B4BBB8" w14:textId="32415E02" w:rsidR="00EE0020" w:rsidRDefault="00EE0020" w:rsidP="00EE0020">
      <w:pPr>
        <w:pStyle w:val="Heading2"/>
        <w:rPr>
          <w:rFonts w:ascii="Arial" w:hAnsi="Arial" w:cs="Arial"/>
          <w:b/>
          <w:color w:val="auto"/>
          <w:sz w:val="22"/>
          <w:szCs w:val="22"/>
          <w:u w:val="single"/>
        </w:rPr>
      </w:pPr>
      <w:bookmarkStart w:id="12" w:name="_Toc508343015"/>
      <w:r w:rsidRPr="00EE0020">
        <w:rPr>
          <w:rFonts w:ascii="Arial" w:hAnsi="Arial" w:cs="Arial"/>
          <w:b/>
          <w:color w:val="auto"/>
          <w:sz w:val="22"/>
          <w:szCs w:val="22"/>
          <w:u w:val="single"/>
        </w:rPr>
        <w:t>Schedule of Events</w:t>
      </w:r>
      <w:bookmarkEnd w:id="12"/>
    </w:p>
    <w:p w14:paraId="6BEBA2F8" w14:textId="77777777" w:rsidR="00F0452C" w:rsidRDefault="00F0452C" w:rsidP="001B3BFD">
      <w:pPr>
        <w:rPr>
          <w:rFonts w:cs="Arial"/>
        </w:rPr>
      </w:pPr>
    </w:p>
    <w:p w14:paraId="488EEE40" w14:textId="371E9595" w:rsidR="001B3BFD" w:rsidRPr="00197A44" w:rsidRDefault="001B3BFD" w:rsidP="001B3BFD">
      <w:pPr>
        <w:rPr>
          <w:rFonts w:cs="Arial"/>
        </w:rPr>
      </w:pPr>
      <w:r w:rsidRPr="00197A44">
        <w:rPr>
          <w:rFonts w:cs="Arial"/>
        </w:rPr>
        <w:t>Release of R</w:t>
      </w:r>
      <w:r w:rsidR="00A33304">
        <w:rPr>
          <w:rFonts w:cs="Arial"/>
        </w:rPr>
        <w:t>F</w:t>
      </w:r>
      <w:r w:rsidR="009344FC">
        <w:rPr>
          <w:rFonts w:cs="Arial"/>
        </w:rPr>
        <w:t>I</w:t>
      </w:r>
      <w:r w:rsidRPr="00197A44">
        <w:rPr>
          <w:rFonts w:cs="Arial"/>
        </w:rPr>
        <w:t xml:space="preserve"> </w:t>
      </w:r>
      <w:r w:rsidRPr="00197A44">
        <w:rPr>
          <w:rFonts w:cs="Arial"/>
        </w:rPr>
        <w:tab/>
      </w:r>
      <w:r w:rsidRPr="00197A44">
        <w:rPr>
          <w:rFonts w:cs="Arial"/>
        </w:rPr>
        <w:tab/>
      </w:r>
      <w:r w:rsidRPr="00197A44">
        <w:rPr>
          <w:rFonts w:cs="Arial"/>
        </w:rPr>
        <w:tab/>
      </w:r>
      <w:r w:rsidR="0094680C">
        <w:rPr>
          <w:rFonts w:cs="Arial"/>
        </w:rPr>
        <w:tab/>
      </w:r>
      <w:r w:rsidR="0094680C">
        <w:rPr>
          <w:rFonts w:cs="Arial"/>
        </w:rPr>
        <w:tab/>
      </w:r>
      <w:r w:rsidR="0094680C">
        <w:rPr>
          <w:rFonts w:cs="Arial"/>
        </w:rPr>
        <w:tab/>
      </w:r>
      <w:r w:rsidR="009344FC">
        <w:rPr>
          <w:rFonts w:cs="Arial"/>
        </w:rPr>
        <w:t>Wednesday, October 6</w:t>
      </w:r>
      <w:r w:rsidR="0094680C">
        <w:rPr>
          <w:rFonts w:cs="Arial"/>
        </w:rPr>
        <w:t>, 2021</w:t>
      </w:r>
      <w:r w:rsidR="00CC3CFB">
        <w:rPr>
          <w:rFonts w:cs="Arial"/>
        </w:rPr>
        <w:tab/>
      </w:r>
    </w:p>
    <w:p w14:paraId="7D4F5EC4" w14:textId="77777777" w:rsidR="00F0452C" w:rsidRDefault="00F0452C" w:rsidP="001B3BFD">
      <w:pPr>
        <w:rPr>
          <w:rFonts w:cs="Arial"/>
        </w:rPr>
      </w:pPr>
    </w:p>
    <w:p w14:paraId="51458077" w14:textId="04FCD7AD" w:rsidR="001B3BFD" w:rsidRDefault="00A33304" w:rsidP="001B3BFD">
      <w:pPr>
        <w:rPr>
          <w:rFonts w:cs="Arial"/>
        </w:rPr>
      </w:pPr>
      <w:r>
        <w:rPr>
          <w:rFonts w:cs="Arial"/>
        </w:rPr>
        <w:t>Response Deadline</w:t>
      </w:r>
      <w:r>
        <w:rPr>
          <w:rFonts w:cs="Arial"/>
        </w:rPr>
        <w:tab/>
      </w:r>
      <w:r>
        <w:rPr>
          <w:rFonts w:cs="Arial"/>
        </w:rPr>
        <w:tab/>
      </w:r>
      <w:r w:rsidR="009344FC">
        <w:rPr>
          <w:rFonts w:cs="Arial"/>
        </w:rPr>
        <w:tab/>
      </w:r>
      <w:r w:rsidR="009344FC">
        <w:rPr>
          <w:rFonts w:cs="Arial"/>
        </w:rPr>
        <w:tab/>
      </w:r>
      <w:r w:rsidR="009344FC">
        <w:rPr>
          <w:rFonts w:cs="Arial"/>
        </w:rPr>
        <w:tab/>
      </w:r>
      <w:r w:rsidR="009344FC">
        <w:rPr>
          <w:rFonts w:cs="Arial"/>
        </w:rPr>
        <w:tab/>
        <w:t>Wednesday, October 27, 2021</w:t>
      </w:r>
    </w:p>
    <w:p w14:paraId="23FA4015" w14:textId="536B92A0" w:rsidR="009344FC" w:rsidRDefault="003C247B" w:rsidP="001B3BFD">
      <w:pPr>
        <w:rPr>
          <w:rFonts w:cs="Arial"/>
        </w:rPr>
      </w:pPr>
      <w:r>
        <w:rPr>
          <w:rFonts w:cs="Arial"/>
        </w:rPr>
        <w:t>4:00 pm (CST)</w:t>
      </w:r>
    </w:p>
    <w:p w14:paraId="60E4D93E" w14:textId="77777777" w:rsidR="003C247B" w:rsidRDefault="003C247B" w:rsidP="001B3BFD">
      <w:pPr>
        <w:rPr>
          <w:rFonts w:cs="Arial"/>
        </w:rPr>
      </w:pPr>
    </w:p>
    <w:p w14:paraId="0B6EEFC6" w14:textId="1E3BC1A5" w:rsidR="005F26D9" w:rsidRDefault="005F26D9" w:rsidP="001B3BFD">
      <w:pPr>
        <w:rPr>
          <w:rFonts w:cs="Arial"/>
        </w:rPr>
      </w:pPr>
      <w:r>
        <w:rPr>
          <w:rFonts w:cs="Arial"/>
        </w:rPr>
        <w:t xml:space="preserve">Interviews </w:t>
      </w:r>
      <w:r w:rsidR="00137ADA">
        <w:rPr>
          <w:rFonts w:cs="Arial"/>
        </w:rPr>
        <w:t>S</w:t>
      </w:r>
      <w:r>
        <w:rPr>
          <w:rFonts w:cs="Arial"/>
        </w:rPr>
        <w:t>cheduled and</w:t>
      </w:r>
      <w:r>
        <w:rPr>
          <w:rFonts w:cs="Arial"/>
        </w:rPr>
        <w:tab/>
      </w:r>
      <w:r>
        <w:rPr>
          <w:rFonts w:cs="Arial"/>
        </w:rPr>
        <w:tab/>
      </w:r>
      <w:r>
        <w:rPr>
          <w:rFonts w:cs="Arial"/>
        </w:rPr>
        <w:tab/>
      </w:r>
      <w:r>
        <w:rPr>
          <w:rFonts w:cs="Arial"/>
        </w:rPr>
        <w:tab/>
      </w:r>
      <w:r>
        <w:rPr>
          <w:rFonts w:cs="Arial"/>
        </w:rPr>
        <w:tab/>
      </w:r>
      <w:r w:rsidR="00A563D8">
        <w:rPr>
          <w:rFonts w:cs="Arial"/>
        </w:rPr>
        <w:t>Thursday</w:t>
      </w:r>
      <w:r>
        <w:rPr>
          <w:rFonts w:cs="Arial"/>
        </w:rPr>
        <w:t>, October 2</w:t>
      </w:r>
      <w:r w:rsidR="00A563D8">
        <w:rPr>
          <w:rFonts w:cs="Arial"/>
        </w:rPr>
        <w:t>8</w:t>
      </w:r>
      <w:r>
        <w:rPr>
          <w:rFonts w:cs="Arial"/>
        </w:rPr>
        <w:t xml:space="preserve">, 2021 - </w:t>
      </w:r>
    </w:p>
    <w:p w14:paraId="3546681B" w14:textId="2F523057" w:rsidR="005F26D9" w:rsidRPr="00197A44" w:rsidRDefault="005F26D9" w:rsidP="001B3BFD">
      <w:pPr>
        <w:rPr>
          <w:rFonts w:cs="Arial"/>
        </w:rPr>
      </w:pPr>
      <w:r>
        <w:rPr>
          <w:rFonts w:cs="Arial"/>
        </w:rPr>
        <w:t>Conducted (if needed)</w:t>
      </w:r>
      <w:r>
        <w:rPr>
          <w:rFonts w:cs="Arial"/>
        </w:rPr>
        <w:tab/>
      </w:r>
      <w:r>
        <w:rPr>
          <w:rFonts w:cs="Arial"/>
        </w:rPr>
        <w:tab/>
      </w:r>
      <w:r>
        <w:rPr>
          <w:rFonts w:cs="Arial"/>
        </w:rPr>
        <w:tab/>
      </w:r>
      <w:r>
        <w:rPr>
          <w:rFonts w:cs="Arial"/>
        </w:rPr>
        <w:tab/>
      </w:r>
      <w:r>
        <w:rPr>
          <w:rFonts w:cs="Arial"/>
        </w:rPr>
        <w:tab/>
        <w:t>Monday, November 1, 2021</w:t>
      </w:r>
    </w:p>
    <w:p w14:paraId="2C5B1FB2" w14:textId="77777777" w:rsidR="003C247B" w:rsidRDefault="003C247B" w:rsidP="001B3BFD">
      <w:pPr>
        <w:rPr>
          <w:rFonts w:cs="Arial"/>
        </w:rPr>
      </w:pPr>
    </w:p>
    <w:p w14:paraId="0808265C" w14:textId="37CACB9B" w:rsidR="00EE0020" w:rsidRPr="00580CD8" w:rsidRDefault="005F26D9" w:rsidP="00580CD8">
      <w:pPr>
        <w:pStyle w:val="Heading2"/>
        <w:rPr>
          <w:rFonts w:ascii="Arial" w:hAnsi="Arial" w:cs="Arial"/>
          <w:b/>
          <w:color w:val="auto"/>
          <w:sz w:val="22"/>
          <w:szCs w:val="22"/>
          <w:u w:val="single"/>
        </w:rPr>
      </w:pPr>
      <w:bookmarkStart w:id="13" w:name="_Toc508343016"/>
      <w:r>
        <w:rPr>
          <w:rFonts w:ascii="Arial" w:hAnsi="Arial" w:cs="Arial"/>
          <w:b/>
          <w:color w:val="auto"/>
          <w:sz w:val="22"/>
          <w:szCs w:val="22"/>
          <w:u w:val="single"/>
        </w:rPr>
        <w:t>Written Questions and Answers</w:t>
      </w:r>
      <w:bookmarkEnd w:id="13"/>
    </w:p>
    <w:p w14:paraId="13622CAD" w14:textId="4E2FE07E" w:rsidR="00EE0020" w:rsidRDefault="005F26D9" w:rsidP="00EE0020">
      <w:r>
        <w:t xml:space="preserve">Any explanation desired by the responder regarding the meaning or interpretation of any RFI provision should be submitted in writing to Taren Petersen at </w:t>
      </w:r>
      <w:hyperlink r:id="rId9" w:history="1">
        <w:r w:rsidRPr="00CE67F3">
          <w:rPr>
            <w:rStyle w:val="Hyperlink"/>
          </w:rPr>
          <w:t>tpetersen@regionsix.com</w:t>
        </w:r>
      </w:hyperlink>
      <w:r>
        <w:t xml:space="preserve">.  </w:t>
      </w:r>
      <w:r w:rsidR="00EE0020">
        <w:t xml:space="preserve"> </w:t>
      </w:r>
    </w:p>
    <w:p w14:paraId="27AEFE1F" w14:textId="3D6AC8F9" w:rsidR="005F26D9" w:rsidRDefault="005F26D9" w:rsidP="005F26D9">
      <w:r>
        <w:t xml:space="preserve">Questions </w:t>
      </w:r>
      <w:r w:rsidR="002D06B5">
        <w:t xml:space="preserve">must be </w:t>
      </w:r>
      <w:r>
        <w:t xml:space="preserve">presented in writing to be answered.  </w:t>
      </w:r>
      <w:r w:rsidRPr="00F0452C">
        <w:t xml:space="preserve">The questions and their responses will be posted on the Region 6 website: </w:t>
      </w:r>
      <w:hyperlink r:id="rId10" w:history="1">
        <w:r w:rsidRPr="005E3E41">
          <w:rPr>
            <w:rStyle w:val="Hyperlink"/>
          </w:rPr>
          <w:t>www.regionsix.com</w:t>
        </w:r>
      </w:hyperlink>
      <w:r>
        <w:t xml:space="preserve">.  </w:t>
      </w:r>
    </w:p>
    <w:p w14:paraId="79746D40" w14:textId="77777777" w:rsidR="00F0452C" w:rsidRDefault="00F0452C" w:rsidP="00EE0020">
      <w:pPr>
        <w:jc w:val="both"/>
      </w:pPr>
    </w:p>
    <w:p w14:paraId="723A8FF9" w14:textId="77777777" w:rsidR="00EE0020" w:rsidRPr="00821475" w:rsidRDefault="00EE0020" w:rsidP="00821475">
      <w:pPr>
        <w:pStyle w:val="Heading2"/>
        <w:rPr>
          <w:rFonts w:ascii="Arial" w:hAnsi="Arial" w:cs="Arial"/>
          <w:b/>
          <w:color w:val="auto"/>
          <w:sz w:val="22"/>
          <w:szCs w:val="22"/>
          <w:u w:val="single"/>
        </w:rPr>
      </w:pPr>
      <w:bookmarkStart w:id="14" w:name="_Toc508343020"/>
      <w:r w:rsidRPr="00821475">
        <w:rPr>
          <w:rFonts w:ascii="Arial" w:hAnsi="Arial" w:cs="Arial"/>
          <w:b/>
          <w:color w:val="auto"/>
          <w:sz w:val="22"/>
          <w:szCs w:val="22"/>
          <w:u w:val="single"/>
        </w:rPr>
        <w:t>Cost Liability</w:t>
      </w:r>
      <w:bookmarkEnd w:id="14"/>
    </w:p>
    <w:p w14:paraId="4BB24216" w14:textId="5929C4B6" w:rsidR="00EE0020" w:rsidRDefault="00EE0020" w:rsidP="00EE0020">
      <w:r>
        <w:t xml:space="preserve">Region 6 Behavioral Healthcare assumes no responsibility or liability for costs by the </w:t>
      </w:r>
      <w:r w:rsidR="004125B8">
        <w:t>r</w:t>
      </w:r>
      <w:r w:rsidR="003C247B">
        <w:t xml:space="preserve">espondent </w:t>
      </w:r>
      <w:r>
        <w:t>prior to the execution of an agreement between the organization and Region 6.</w:t>
      </w:r>
    </w:p>
    <w:p w14:paraId="109E1EEF" w14:textId="77777777" w:rsidR="00EE0020" w:rsidRDefault="00EE0020" w:rsidP="00EE0020"/>
    <w:p w14:paraId="1D15819B" w14:textId="77777777" w:rsidR="00EE0020" w:rsidRPr="00821475" w:rsidRDefault="00EE0020" w:rsidP="00821475">
      <w:pPr>
        <w:pStyle w:val="Heading2"/>
        <w:rPr>
          <w:rFonts w:ascii="Arial" w:hAnsi="Arial" w:cs="Arial"/>
          <w:b/>
          <w:color w:val="auto"/>
          <w:sz w:val="22"/>
          <w:szCs w:val="22"/>
          <w:u w:val="single"/>
        </w:rPr>
      </w:pPr>
      <w:bookmarkStart w:id="15" w:name="_Toc508343021"/>
      <w:r w:rsidRPr="00821475">
        <w:rPr>
          <w:rFonts w:ascii="Arial" w:hAnsi="Arial" w:cs="Arial"/>
          <w:b/>
          <w:color w:val="auto"/>
          <w:sz w:val="22"/>
          <w:szCs w:val="22"/>
          <w:u w:val="single"/>
        </w:rPr>
        <w:t>Disclaimer</w:t>
      </w:r>
      <w:bookmarkEnd w:id="15"/>
    </w:p>
    <w:p w14:paraId="5D19D56C" w14:textId="326C4F8A" w:rsidR="00EE0020" w:rsidRPr="00DD66F2" w:rsidRDefault="00EE0020" w:rsidP="00EE0020">
      <w:r>
        <w:t>All the information contained within this RF</w:t>
      </w:r>
      <w:r w:rsidR="003C247B">
        <w:t>I</w:t>
      </w:r>
      <w:r>
        <w:t xml:space="preserve"> and its attachment reflect the best and most accurate information available to </w:t>
      </w:r>
      <w:proofErr w:type="gramStart"/>
      <w:r>
        <w:t>Region</w:t>
      </w:r>
      <w:proofErr w:type="gramEnd"/>
      <w:r>
        <w:t xml:space="preserve"> 6 Behavioral Healthcare at the time of the RF</w:t>
      </w:r>
      <w:r w:rsidR="003C247B">
        <w:t>I</w:t>
      </w:r>
      <w:r>
        <w:t xml:space="preserve"> preparation.  No inaccuracies in such information shall constitute a basis for legal recovery of damages, either real or punitive.  If it becomes necessary to revise any part of this RF</w:t>
      </w:r>
      <w:r w:rsidR="003C247B">
        <w:t>I</w:t>
      </w:r>
      <w:r>
        <w:t xml:space="preserve">, a supplement will be </w:t>
      </w:r>
      <w:r w:rsidRPr="00DD66F2">
        <w:t xml:space="preserve">issued </w:t>
      </w:r>
      <w:r>
        <w:t xml:space="preserve">on the Region 6 website: </w:t>
      </w:r>
      <w:hyperlink r:id="rId11" w:history="1">
        <w:r w:rsidRPr="00AE2F8F">
          <w:rPr>
            <w:rStyle w:val="Hyperlink"/>
          </w:rPr>
          <w:t>www.regionsix.com</w:t>
        </w:r>
      </w:hyperlink>
      <w:r w:rsidR="00EF01DF">
        <w:rPr>
          <w:rStyle w:val="Hyperlink"/>
        </w:rPr>
        <w:t>.</w:t>
      </w:r>
      <w:r>
        <w:rPr>
          <w:color w:val="0070C0"/>
        </w:rPr>
        <w:t xml:space="preserve"> </w:t>
      </w:r>
    </w:p>
    <w:p w14:paraId="431D8054" w14:textId="77777777" w:rsidR="00EE0020" w:rsidRPr="00FF2C6D" w:rsidRDefault="00EE0020" w:rsidP="00EE0020"/>
    <w:p w14:paraId="057F69CE" w14:textId="77777777" w:rsidR="00EE0020" w:rsidRDefault="00EE0020" w:rsidP="00821475">
      <w:pPr>
        <w:pStyle w:val="Heading2"/>
        <w:rPr>
          <w:rFonts w:ascii="Arial" w:hAnsi="Arial" w:cs="Arial"/>
          <w:b/>
          <w:color w:val="auto"/>
          <w:sz w:val="22"/>
          <w:szCs w:val="22"/>
          <w:u w:val="single"/>
        </w:rPr>
      </w:pPr>
      <w:bookmarkStart w:id="16" w:name="_Toc508343023"/>
      <w:r w:rsidRPr="00821475">
        <w:rPr>
          <w:rFonts w:ascii="Arial" w:hAnsi="Arial" w:cs="Arial"/>
          <w:b/>
          <w:color w:val="auto"/>
          <w:sz w:val="22"/>
          <w:szCs w:val="22"/>
          <w:u w:val="single"/>
        </w:rPr>
        <w:t>Oral Interviews</w:t>
      </w:r>
      <w:bookmarkEnd w:id="16"/>
      <w:r w:rsidRPr="00821475">
        <w:rPr>
          <w:rFonts w:ascii="Arial" w:hAnsi="Arial" w:cs="Arial"/>
          <w:b/>
          <w:color w:val="auto"/>
          <w:sz w:val="22"/>
          <w:szCs w:val="22"/>
          <w:u w:val="single"/>
        </w:rPr>
        <w:t xml:space="preserve"> </w:t>
      </w:r>
    </w:p>
    <w:p w14:paraId="68924704" w14:textId="216EF752" w:rsidR="00EE0020" w:rsidRDefault="003C247B" w:rsidP="00EE0020">
      <w:r>
        <w:t>Region 6 reserves the right to conduct oral interviews if required</w:t>
      </w:r>
      <w:r w:rsidR="00A33304">
        <w:t>.</w:t>
      </w:r>
      <w:r w:rsidR="008E238A">
        <w:t xml:space="preserve"> </w:t>
      </w:r>
      <w:r w:rsidR="00EE0020">
        <w:t xml:space="preserve">Any cost incidental to the interviews shall be borne entirely by the </w:t>
      </w:r>
      <w:r w:rsidR="004125B8">
        <w:t>respondent</w:t>
      </w:r>
      <w:r w:rsidR="00EE0020">
        <w:t xml:space="preserve"> and will not be compensated by</w:t>
      </w:r>
      <w:r w:rsidR="00835F08">
        <w:t xml:space="preserve"> </w:t>
      </w:r>
      <w:proofErr w:type="gramStart"/>
      <w:r w:rsidR="00835F08">
        <w:t>Region</w:t>
      </w:r>
      <w:proofErr w:type="gramEnd"/>
      <w:r w:rsidR="00835F08">
        <w:t xml:space="preserve"> 6 Behavioral Healthcare or</w:t>
      </w:r>
      <w:r w:rsidR="00EE0020">
        <w:t xml:space="preserve"> the RGB.</w:t>
      </w:r>
    </w:p>
    <w:p w14:paraId="4EBB50F3" w14:textId="77777777" w:rsidR="00EE0020" w:rsidRDefault="00EE0020" w:rsidP="00EE0020">
      <w:pPr>
        <w:jc w:val="both"/>
        <w:rPr>
          <w:u w:val="single"/>
        </w:rPr>
      </w:pPr>
    </w:p>
    <w:p w14:paraId="36C8CEA9" w14:textId="77777777" w:rsidR="00EE0020" w:rsidRPr="00821475" w:rsidRDefault="00EE0020" w:rsidP="00821475">
      <w:pPr>
        <w:pStyle w:val="Heading2"/>
        <w:rPr>
          <w:rFonts w:ascii="Arial" w:hAnsi="Arial" w:cs="Arial"/>
          <w:b/>
          <w:color w:val="auto"/>
          <w:sz w:val="22"/>
          <w:szCs w:val="22"/>
          <w:u w:val="single"/>
        </w:rPr>
      </w:pPr>
      <w:bookmarkStart w:id="17" w:name="_Toc508343026"/>
      <w:r w:rsidRPr="00821475">
        <w:rPr>
          <w:rFonts w:ascii="Arial" w:hAnsi="Arial" w:cs="Arial"/>
          <w:b/>
          <w:color w:val="auto"/>
          <w:sz w:val="22"/>
          <w:szCs w:val="22"/>
          <w:u w:val="single"/>
        </w:rPr>
        <w:t>Indemnification</w:t>
      </w:r>
      <w:bookmarkEnd w:id="17"/>
    </w:p>
    <w:p w14:paraId="50AD0388" w14:textId="15794E32" w:rsidR="00EE0020" w:rsidRDefault="00EE0020" w:rsidP="00EE0020">
      <w:r>
        <w:t xml:space="preserve">The </w:t>
      </w:r>
      <w:r w:rsidR="00797B2B">
        <w:t>respondent</w:t>
      </w:r>
      <w:r>
        <w:t xml:space="preserve"> shall assume all risk of loss in the performance of the </w:t>
      </w:r>
      <w:r w:rsidR="00A563D8">
        <w:t>response submission</w:t>
      </w:r>
      <w:r>
        <w:t xml:space="preserve"> and shall indemnify and hold harmless Region 6 Behavioral Healthcare, its Governing Board, </w:t>
      </w:r>
      <w:r>
        <w:lastRenderedPageBreak/>
        <w:t xml:space="preserve">Advisory Committee members, and employees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w:t>
      </w:r>
      <w:r w:rsidR="00501123">
        <w:t>respondent</w:t>
      </w:r>
      <w:r>
        <w:t xml:space="preserve"> in connection with the performance of the contract.</w:t>
      </w:r>
    </w:p>
    <w:p w14:paraId="63B1ED41" w14:textId="77777777" w:rsidR="004125B8" w:rsidRDefault="004125B8" w:rsidP="000C3916">
      <w:pPr>
        <w:pStyle w:val="Heading1"/>
        <w:rPr>
          <w:caps/>
          <w:sz w:val="24"/>
          <w:szCs w:val="24"/>
        </w:rPr>
      </w:pPr>
      <w:bookmarkStart w:id="18" w:name="_Toc508343027"/>
    </w:p>
    <w:p w14:paraId="41AF66CD" w14:textId="170D7594" w:rsidR="00D71347" w:rsidRDefault="00D71347" w:rsidP="000C3916">
      <w:pPr>
        <w:pStyle w:val="Heading1"/>
        <w:rPr>
          <w:caps/>
          <w:sz w:val="24"/>
          <w:szCs w:val="24"/>
        </w:rPr>
      </w:pPr>
      <w:r w:rsidRPr="007F6FD0">
        <w:rPr>
          <w:caps/>
          <w:sz w:val="24"/>
          <w:szCs w:val="24"/>
        </w:rPr>
        <w:t>Section VI-</w:t>
      </w:r>
      <w:r w:rsidR="000C3916" w:rsidRPr="007F6FD0">
        <w:rPr>
          <w:caps/>
          <w:sz w:val="24"/>
          <w:szCs w:val="24"/>
        </w:rPr>
        <w:t>General</w:t>
      </w:r>
      <w:r w:rsidRPr="007F6FD0">
        <w:rPr>
          <w:caps/>
          <w:sz w:val="24"/>
          <w:szCs w:val="24"/>
        </w:rPr>
        <w:t xml:space="preserve"> Instructions on Submission of </w:t>
      </w:r>
      <w:r w:rsidR="004125B8">
        <w:rPr>
          <w:caps/>
          <w:sz w:val="24"/>
          <w:szCs w:val="24"/>
        </w:rPr>
        <w:t>REsponses</w:t>
      </w:r>
      <w:bookmarkEnd w:id="18"/>
    </w:p>
    <w:p w14:paraId="7D57C4EE" w14:textId="21E2BE83" w:rsidR="00373737" w:rsidRDefault="00373737" w:rsidP="00373737"/>
    <w:p w14:paraId="07AECE01" w14:textId="2955C622" w:rsidR="00373737" w:rsidRDefault="00373737" w:rsidP="00373737">
      <w:r>
        <w:t>All instructions</w:t>
      </w:r>
      <w:r w:rsidR="00AC1B2A">
        <w:t xml:space="preserve"> </w:t>
      </w:r>
      <w:r>
        <w:t xml:space="preserve">included in this document are considered mandatory unless otherwise stated.  </w:t>
      </w:r>
    </w:p>
    <w:p w14:paraId="2124089B" w14:textId="680C599C" w:rsidR="00373737" w:rsidRDefault="00F64F93" w:rsidP="00373737">
      <w:r>
        <w:t>R</w:t>
      </w:r>
      <w:r w:rsidR="00A563D8">
        <w:t>esponses</w:t>
      </w:r>
      <w:r w:rsidR="00373737">
        <w:t xml:space="preserve"> </w:t>
      </w:r>
      <w:r>
        <w:t xml:space="preserve">should be prepared as an attachment and </w:t>
      </w:r>
      <w:r w:rsidR="00373737">
        <w:t xml:space="preserve">adhere to the </w:t>
      </w:r>
      <w:r w:rsidR="00A563D8">
        <w:t>format</w:t>
      </w:r>
      <w:r>
        <w:t xml:space="preserve"> below</w:t>
      </w:r>
      <w:r w:rsidR="00373737">
        <w:t xml:space="preserve"> for submission.</w:t>
      </w:r>
    </w:p>
    <w:p w14:paraId="7E6ADE9F" w14:textId="77777777" w:rsidR="00373737" w:rsidRDefault="00373737" w:rsidP="00373737">
      <w:pPr>
        <w:jc w:val="both"/>
      </w:pPr>
    </w:p>
    <w:p w14:paraId="64EB826E" w14:textId="6FDAFBD7" w:rsidR="00373737" w:rsidRDefault="00373737" w:rsidP="004125B8">
      <w:r>
        <w:t xml:space="preserve">The due date for receipt of </w:t>
      </w:r>
      <w:r w:rsidR="004125B8">
        <w:t>responses</w:t>
      </w:r>
      <w:r>
        <w:t xml:space="preserve"> is</w:t>
      </w:r>
      <w:r w:rsidR="000C0437">
        <w:t xml:space="preserve"> </w:t>
      </w:r>
      <w:r w:rsidR="00004FAB">
        <w:t xml:space="preserve">October </w:t>
      </w:r>
      <w:r w:rsidR="00A563D8">
        <w:t>27</w:t>
      </w:r>
      <w:r w:rsidR="000C0437" w:rsidRPr="006462E4">
        <w:t>, 2021</w:t>
      </w:r>
      <w:r>
        <w:t xml:space="preserve">.  All </w:t>
      </w:r>
      <w:r w:rsidR="004125B8">
        <w:t>submissions</w:t>
      </w:r>
      <w:r>
        <w:t xml:space="preserve"> must be </w:t>
      </w:r>
      <w:r w:rsidR="004125B8">
        <w:t>e-mailed to the contact below b</w:t>
      </w:r>
      <w:r>
        <w:t>y 4:00 p.m. (CST).</w:t>
      </w:r>
    </w:p>
    <w:p w14:paraId="6B206873" w14:textId="77777777" w:rsidR="00373737" w:rsidRDefault="00373737" w:rsidP="00435911">
      <w:pPr>
        <w:jc w:val="both"/>
      </w:pPr>
    </w:p>
    <w:p w14:paraId="5553FC56" w14:textId="4AA9D240" w:rsidR="00373737" w:rsidRPr="004125B8" w:rsidRDefault="004125B8" w:rsidP="004125B8">
      <w:pPr>
        <w:ind w:firstLine="720"/>
        <w:jc w:val="center"/>
        <w:rPr>
          <w:rFonts w:cs="Arial"/>
          <w:bCs/>
        </w:rPr>
      </w:pPr>
      <w:r w:rsidRPr="004125B8">
        <w:rPr>
          <w:rFonts w:cs="Arial"/>
          <w:bCs/>
        </w:rPr>
        <w:t>Responses</w:t>
      </w:r>
      <w:r w:rsidR="00373737" w:rsidRPr="004125B8">
        <w:rPr>
          <w:rFonts w:cs="Arial"/>
          <w:bCs/>
        </w:rPr>
        <w:t xml:space="preserve"> must be </w:t>
      </w:r>
      <w:r w:rsidRPr="004125B8">
        <w:rPr>
          <w:rFonts w:cs="Arial"/>
          <w:bCs/>
        </w:rPr>
        <w:t>e-mailed to:</w:t>
      </w:r>
    </w:p>
    <w:p w14:paraId="12045320" w14:textId="77777777" w:rsidR="00373737" w:rsidRPr="00373737" w:rsidRDefault="00373737" w:rsidP="00435911">
      <w:pPr>
        <w:jc w:val="center"/>
        <w:rPr>
          <w:rFonts w:cs="Arial"/>
          <w:b/>
        </w:rPr>
      </w:pPr>
    </w:p>
    <w:p w14:paraId="2C8C274A" w14:textId="3DF5D1CB" w:rsidR="00373737" w:rsidRPr="00373737" w:rsidRDefault="00373737" w:rsidP="00435911">
      <w:pPr>
        <w:jc w:val="center"/>
        <w:rPr>
          <w:rFonts w:cs="Arial"/>
          <w:b/>
        </w:rPr>
      </w:pPr>
      <w:r w:rsidRPr="00373737">
        <w:rPr>
          <w:rFonts w:cs="Arial"/>
          <w:b/>
        </w:rPr>
        <w:t xml:space="preserve"> </w:t>
      </w:r>
      <w:r w:rsidR="00835F08">
        <w:rPr>
          <w:rFonts w:cs="Arial"/>
          <w:b/>
        </w:rPr>
        <w:t>Taren Petersen</w:t>
      </w:r>
      <w:r w:rsidR="004125B8">
        <w:rPr>
          <w:rFonts w:cs="Arial"/>
          <w:b/>
        </w:rPr>
        <w:t xml:space="preserve"> at tpetersen@regionsix.com</w:t>
      </w:r>
    </w:p>
    <w:p w14:paraId="17CC0EFD" w14:textId="77777777" w:rsidR="00373737" w:rsidRDefault="00373737" w:rsidP="00435911">
      <w:pPr>
        <w:jc w:val="both"/>
      </w:pPr>
    </w:p>
    <w:p w14:paraId="33F58420" w14:textId="5DF29A56" w:rsidR="0079382A" w:rsidRPr="007F6FD0" w:rsidRDefault="0079382A" w:rsidP="003A1535">
      <w:pPr>
        <w:pStyle w:val="Heading1"/>
      </w:pPr>
      <w:bookmarkStart w:id="19" w:name="_Toc508343028"/>
      <w:r w:rsidRPr="007F6FD0">
        <w:t xml:space="preserve">SECTION </w:t>
      </w:r>
      <w:r w:rsidR="00501123">
        <w:t>VII</w:t>
      </w:r>
      <w:r w:rsidRPr="007F6FD0">
        <w:t xml:space="preserve"> – </w:t>
      </w:r>
      <w:r w:rsidR="00DF0423">
        <w:t>RESPONSE</w:t>
      </w:r>
      <w:r w:rsidRPr="007F6FD0">
        <w:t xml:space="preserve"> FORMAT</w:t>
      </w:r>
      <w:bookmarkEnd w:id="19"/>
    </w:p>
    <w:p w14:paraId="464D9375" w14:textId="77777777" w:rsidR="007B777B" w:rsidRPr="007B777B" w:rsidRDefault="007B777B" w:rsidP="007B777B"/>
    <w:p w14:paraId="1A74ADF0" w14:textId="10308F68" w:rsidR="0079382A" w:rsidRDefault="00AA02E0" w:rsidP="007B777B">
      <w:pPr>
        <w:pStyle w:val="BodyTextIndent"/>
        <w:ind w:left="0"/>
      </w:pPr>
      <w:r>
        <w:t>Responses</w:t>
      </w:r>
      <w:r w:rsidR="0079382A">
        <w:t xml:space="preserve"> must be organized in the following sections in the order</w:t>
      </w:r>
      <w:r w:rsidR="00C94647">
        <w:t xml:space="preserve"> listed below</w:t>
      </w:r>
      <w:r w:rsidR="0079382A">
        <w:t>:</w:t>
      </w:r>
    </w:p>
    <w:p w14:paraId="6566EE2B" w14:textId="1252555B" w:rsidR="0079382A" w:rsidRPr="00636D4B" w:rsidRDefault="0079382A" w:rsidP="00797B2B">
      <w:pPr>
        <w:pStyle w:val="BodyTextIndent"/>
        <w:ind w:left="720" w:hanging="720"/>
        <w:rPr>
          <w:rFonts w:cs="Arial"/>
          <w:szCs w:val="22"/>
        </w:rPr>
      </w:pPr>
      <w:r w:rsidRPr="00883B10">
        <w:rPr>
          <w:b/>
        </w:rPr>
        <w:t>1.</w:t>
      </w:r>
      <w:r>
        <w:tab/>
      </w:r>
      <w:r w:rsidRPr="00883B10">
        <w:rPr>
          <w:rFonts w:cs="Arial"/>
          <w:bCs/>
          <w:szCs w:val="22"/>
          <w:u w:val="single"/>
        </w:rPr>
        <w:t>Organizational Capability</w:t>
      </w:r>
      <w:r w:rsidR="00B03042">
        <w:rPr>
          <w:rFonts w:cs="Arial"/>
          <w:bCs/>
          <w:szCs w:val="22"/>
          <w:u w:val="single"/>
        </w:rPr>
        <w:t xml:space="preserve"> and Outcomes</w:t>
      </w:r>
      <w:r w:rsidRPr="00883B10">
        <w:rPr>
          <w:rFonts w:cs="Arial"/>
          <w:bCs/>
          <w:szCs w:val="22"/>
          <w:u w:val="single"/>
        </w:rPr>
        <w:t>:</w:t>
      </w:r>
      <w:r w:rsidRPr="00636D4B">
        <w:rPr>
          <w:rFonts w:cs="Arial"/>
          <w:szCs w:val="22"/>
        </w:rPr>
        <w:t xml:space="preserve"> Describe </w:t>
      </w:r>
      <w:r w:rsidR="00B03042">
        <w:rPr>
          <w:rFonts w:cs="Arial"/>
          <w:szCs w:val="22"/>
        </w:rPr>
        <w:t>your</w:t>
      </w:r>
      <w:r w:rsidRPr="00636D4B">
        <w:rPr>
          <w:rFonts w:cs="Arial"/>
          <w:szCs w:val="22"/>
        </w:rPr>
        <w:t xml:space="preserve"> organization’s capability to provide </w:t>
      </w:r>
      <w:r w:rsidR="00797B2B">
        <w:rPr>
          <w:rFonts w:cs="Arial"/>
          <w:szCs w:val="22"/>
        </w:rPr>
        <w:t>MST services</w:t>
      </w:r>
      <w:r w:rsidR="00B03042">
        <w:rPr>
          <w:rFonts w:cs="Arial"/>
          <w:szCs w:val="22"/>
        </w:rPr>
        <w:t xml:space="preserve"> and information regarding your current MST outcomes</w:t>
      </w:r>
      <w:r w:rsidRPr="00636D4B">
        <w:rPr>
          <w:rFonts w:cs="Arial"/>
          <w:szCs w:val="22"/>
        </w:rPr>
        <w:t>:</w:t>
      </w:r>
    </w:p>
    <w:p w14:paraId="0097E631" w14:textId="77777777" w:rsidR="0079382A" w:rsidRDefault="0079382A" w:rsidP="009E7E4C">
      <w:pPr>
        <w:numPr>
          <w:ilvl w:val="0"/>
          <w:numId w:val="28"/>
        </w:numPr>
        <w:tabs>
          <w:tab w:val="clear" w:pos="360"/>
          <w:tab w:val="num" w:pos="2520"/>
        </w:tabs>
        <w:ind w:left="2520"/>
      </w:pPr>
      <w:r>
        <w:t>Brief organizational history</w:t>
      </w:r>
    </w:p>
    <w:p w14:paraId="63947CCE" w14:textId="77777777" w:rsidR="00797B2B" w:rsidRDefault="0079382A" w:rsidP="00B213A2">
      <w:pPr>
        <w:numPr>
          <w:ilvl w:val="0"/>
          <w:numId w:val="28"/>
        </w:numPr>
        <w:tabs>
          <w:tab w:val="clear" w:pos="360"/>
          <w:tab w:val="num" w:pos="2520"/>
        </w:tabs>
        <w:ind w:left="2520"/>
      </w:pPr>
      <w:r>
        <w:t xml:space="preserve">Explanation </w:t>
      </w:r>
      <w:r w:rsidR="00797B2B">
        <w:t>history of providing MST services.</w:t>
      </w:r>
    </w:p>
    <w:p w14:paraId="5592EFDE" w14:textId="758E653B" w:rsidR="00AD68AC" w:rsidRDefault="00AD68AC" w:rsidP="00B213A2">
      <w:pPr>
        <w:numPr>
          <w:ilvl w:val="0"/>
          <w:numId w:val="28"/>
        </w:numPr>
        <w:tabs>
          <w:tab w:val="clear" w:pos="360"/>
          <w:tab w:val="num" w:pos="2520"/>
        </w:tabs>
        <w:ind w:left="2520"/>
      </w:pPr>
      <w:r>
        <w:t>Explain how you</w:t>
      </w:r>
      <w:r w:rsidR="00A563D8">
        <w:t>r current MST</w:t>
      </w:r>
      <w:r>
        <w:t xml:space="preserve"> services are culturally sensitive, age and developmentally appropriate.</w:t>
      </w:r>
    </w:p>
    <w:p w14:paraId="14A24E8C" w14:textId="548E5F32" w:rsidR="007B1378" w:rsidRDefault="007B1378" w:rsidP="00B213A2">
      <w:pPr>
        <w:numPr>
          <w:ilvl w:val="0"/>
          <w:numId w:val="28"/>
        </w:numPr>
        <w:tabs>
          <w:tab w:val="clear" w:pos="360"/>
          <w:tab w:val="num" w:pos="2520"/>
        </w:tabs>
        <w:ind w:left="2520"/>
      </w:pPr>
      <w:r>
        <w:t>Share your</w:t>
      </w:r>
      <w:r w:rsidR="00B03042">
        <w:t xml:space="preserve"> organizations MST</w:t>
      </w:r>
      <w:r>
        <w:t xml:space="preserve"> outcome</w:t>
      </w:r>
      <w:r w:rsidR="00B03042">
        <w:t>s</w:t>
      </w:r>
      <w:r>
        <w:t xml:space="preserve"> used to evaluate this service.</w:t>
      </w:r>
    </w:p>
    <w:p w14:paraId="78AAF492" w14:textId="6284E4D2" w:rsidR="003A1535" w:rsidRDefault="00B03042" w:rsidP="009E7E4C">
      <w:pPr>
        <w:pStyle w:val="BodyTextIndent2"/>
        <w:numPr>
          <w:ilvl w:val="0"/>
          <w:numId w:val="25"/>
        </w:numPr>
        <w:tabs>
          <w:tab w:val="clear" w:pos="360"/>
          <w:tab w:val="num" w:pos="2520"/>
        </w:tabs>
        <w:ind w:left="2520"/>
      </w:pPr>
      <w:bookmarkStart w:id="20" w:name="_Hlk505230122"/>
      <w:r>
        <w:t>What is your current MST capacity?</w:t>
      </w:r>
      <w:r w:rsidR="00AD68AC">
        <w:t xml:space="preserve">  Estimate the number of </w:t>
      </w:r>
      <w:proofErr w:type="gramStart"/>
      <w:r w:rsidR="00AD68AC">
        <w:t>Region</w:t>
      </w:r>
      <w:proofErr w:type="gramEnd"/>
      <w:r w:rsidR="00AD68AC">
        <w:t xml:space="preserve"> 6 eligible youth you think you might serve in a year.</w:t>
      </w:r>
    </w:p>
    <w:p w14:paraId="1F4B48AC" w14:textId="2AE476C3" w:rsidR="00AD68AC" w:rsidRDefault="00AD68AC" w:rsidP="009E7E4C">
      <w:pPr>
        <w:pStyle w:val="BodyTextIndent2"/>
        <w:numPr>
          <w:ilvl w:val="0"/>
          <w:numId w:val="25"/>
        </w:numPr>
        <w:tabs>
          <w:tab w:val="clear" w:pos="360"/>
          <w:tab w:val="num" w:pos="2520"/>
        </w:tabs>
        <w:ind w:left="2520"/>
      </w:pPr>
      <w:r>
        <w:t>Identify all staff that will be working as part of the MST team</w:t>
      </w:r>
    </w:p>
    <w:p w14:paraId="1B70705A" w14:textId="77777777" w:rsidR="00B03042" w:rsidRDefault="00B03042" w:rsidP="00B03042">
      <w:pPr>
        <w:pStyle w:val="BodyTextIndent2"/>
        <w:ind w:left="2520"/>
      </w:pPr>
    </w:p>
    <w:p w14:paraId="42D979B4" w14:textId="059FF00F" w:rsidR="00B03042" w:rsidRPr="00501123" w:rsidRDefault="00501123" w:rsidP="00501123">
      <w:pPr>
        <w:pStyle w:val="BodyTextIndent2"/>
        <w:ind w:left="0"/>
      </w:pPr>
      <w:r w:rsidRPr="00501123">
        <w:rPr>
          <w:b/>
          <w:bCs/>
        </w:rPr>
        <w:t>2.</w:t>
      </w:r>
      <w:r>
        <w:tab/>
      </w:r>
      <w:r w:rsidR="00AD68AC" w:rsidRPr="00501123">
        <w:rPr>
          <w:u w:val="single"/>
        </w:rPr>
        <w:t>Service</w:t>
      </w:r>
      <w:r w:rsidR="00B03042" w:rsidRPr="00501123">
        <w:rPr>
          <w:u w:val="single"/>
        </w:rPr>
        <w:t xml:space="preserve"> Costs</w:t>
      </w:r>
      <w:r w:rsidR="00B03042" w:rsidRPr="00501123">
        <w:t>:</w:t>
      </w:r>
    </w:p>
    <w:p w14:paraId="517576B4" w14:textId="77777777" w:rsidR="003A1535" w:rsidRDefault="003A1535" w:rsidP="003A1535">
      <w:pPr>
        <w:pStyle w:val="BodyTextIndent2"/>
      </w:pPr>
    </w:p>
    <w:p w14:paraId="386674A1" w14:textId="77777777" w:rsidR="00D4257E" w:rsidRDefault="00B03042" w:rsidP="003A1535">
      <w:pPr>
        <w:pStyle w:val="BodyTextIndent2"/>
        <w:rPr>
          <w:rFonts w:cs="Arial"/>
          <w:szCs w:val="22"/>
        </w:rPr>
      </w:pPr>
      <w:r w:rsidRPr="00B03042">
        <w:rPr>
          <w:rFonts w:cs="Arial"/>
          <w:sz w:val="18"/>
          <w:szCs w:val="18"/>
        </w:rPr>
        <w:t xml:space="preserve">● </w:t>
      </w:r>
      <w:r w:rsidRPr="00B03042">
        <w:rPr>
          <w:rFonts w:cs="Arial"/>
          <w:szCs w:val="22"/>
        </w:rPr>
        <w:t xml:space="preserve">   How is your current MST program reimbursed?</w:t>
      </w:r>
      <w:r>
        <w:rPr>
          <w:rFonts w:cs="Arial"/>
          <w:szCs w:val="22"/>
        </w:rPr>
        <w:t xml:space="preserve">  </w:t>
      </w:r>
    </w:p>
    <w:p w14:paraId="4467EC65" w14:textId="453C977A" w:rsidR="003A1535" w:rsidRDefault="00D4257E" w:rsidP="003A1535">
      <w:pPr>
        <w:pStyle w:val="BodyTextIndent2"/>
        <w:rPr>
          <w:rFonts w:cs="Arial"/>
          <w:szCs w:val="22"/>
        </w:rPr>
      </w:pPr>
      <w:r w:rsidRPr="00B03042">
        <w:rPr>
          <w:rFonts w:cs="Arial"/>
          <w:sz w:val="18"/>
          <w:szCs w:val="18"/>
        </w:rPr>
        <w:t>●</w:t>
      </w:r>
      <w:r>
        <w:rPr>
          <w:rFonts w:cs="Arial"/>
          <w:sz w:val="18"/>
          <w:szCs w:val="18"/>
        </w:rPr>
        <w:t xml:space="preserve">     </w:t>
      </w:r>
      <w:r w:rsidR="008E238A" w:rsidRPr="008E238A">
        <w:rPr>
          <w:rFonts w:cs="Arial"/>
          <w:szCs w:val="22"/>
        </w:rPr>
        <w:t>If reimbursed on a r</w:t>
      </w:r>
      <w:r w:rsidR="008E238A">
        <w:rPr>
          <w:rFonts w:cs="Arial"/>
          <w:szCs w:val="22"/>
        </w:rPr>
        <w:t>ate</w:t>
      </w:r>
      <w:r w:rsidR="008E238A">
        <w:rPr>
          <w:rFonts w:cs="Arial"/>
          <w:sz w:val="18"/>
          <w:szCs w:val="18"/>
        </w:rPr>
        <w:t xml:space="preserve">, </w:t>
      </w:r>
      <w:r w:rsidR="00B03042">
        <w:rPr>
          <w:rFonts w:cs="Arial"/>
          <w:szCs w:val="22"/>
        </w:rPr>
        <w:t xml:space="preserve">what </w:t>
      </w:r>
      <w:r w:rsidR="008E238A">
        <w:rPr>
          <w:rFonts w:cs="Arial"/>
          <w:szCs w:val="22"/>
        </w:rPr>
        <w:t xml:space="preserve">is the </w:t>
      </w:r>
      <w:r w:rsidR="00B03042">
        <w:rPr>
          <w:rFonts w:cs="Arial"/>
          <w:szCs w:val="22"/>
        </w:rPr>
        <w:t>rate?</w:t>
      </w:r>
    </w:p>
    <w:p w14:paraId="75E44369" w14:textId="0A727F25" w:rsidR="00A563D8" w:rsidRDefault="00A563D8" w:rsidP="003A1535">
      <w:pPr>
        <w:pStyle w:val="BodyTextIndent2"/>
        <w:rPr>
          <w:rFonts w:cs="Arial"/>
          <w:szCs w:val="22"/>
        </w:rPr>
      </w:pPr>
    </w:p>
    <w:p w14:paraId="23800C2D" w14:textId="5E91A4EF" w:rsidR="00C76CA0" w:rsidRPr="00501123" w:rsidRDefault="00C76CA0" w:rsidP="00C76CA0">
      <w:pPr>
        <w:pStyle w:val="Heading1"/>
        <w:rPr>
          <w:caps/>
          <w:sz w:val="24"/>
          <w:szCs w:val="24"/>
        </w:rPr>
      </w:pPr>
      <w:bookmarkStart w:id="21" w:name="_Toc508343035"/>
      <w:bookmarkEnd w:id="20"/>
      <w:r w:rsidRPr="00501123">
        <w:rPr>
          <w:caps/>
          <w:sz w:val="24"/>
          <w:szCs w:val="24"/>
          <w:shd w:val="clear" w:color="auto" w:fill="BFBFBF" w:themeFill="background1" w:themeFillShade="BF"/>
        </w:rPr>
        <w:t>Attachments</w:t>
      </w:r>
      <w:bookmarkEnd w:id="21"/>
    </w:p>
    <w:p w14:paraId="147152F9" w14:textId="278E0DD0" w:rsidR="00C76CA0" w:rsidRDefault="00C76CA0" w:rsidP="00C76CA0"/>
    <w:p w14:paraId="4CCDDDD3" w14:textId="77E497EC" w:rsidR="005A3D60" w:rsidRPr="00390157" w:rsidRDefault="005A3D60" w:rsidP="005A3D60">
      <w:bookmarkStart w:id="22" w:name="_Toc508343036"/>
      <w:r w:rsidRPr="00390157">
        <w:t xml:space="preserve">Attachment </w:t>
      </w:r>
      <w:r>
        <w:t>A</w:t>
      </w:r>
      <w:r w:rsidRPr="00390157">
        <w:t xml:space="preserve">: </w:t>
      </w:r>
      <w:r w:rsidR="00D4257E">
        <w:t>Multisystemic</w:t>
      </w:r>
      <w:r w:rsidR="00B03042">
        <w:t xml:space="preserve"> Therapy</w:t>
      </w:r>
      <w:r w:rsidR="00D4257E">
        <w:t xml:space="preserve"> Service Definition</w:t>
      </w:r>
      <w:r w:rsidR="00AD68AC">
        <w:t xml:space="preserve">- </w:t>
      </w:r>
      <w:r w:rsidR="00D4257E" w:rsidRPr="00D4257E">
        <w:rPr>
          <w:b/>
          <w:bCs/>
        </w:rPr>
        <w:t>Note</w:t>
      </w:r>
      <w:r w:rsidR="00D4257E">
        <w:t xml:space="preserve">: Current version is labeled as draft.  Service </w:t>
      </w:r>
      <w:r w:rsidR="00AD68AC">
        <w:t>d</w:t>
      </w:r>
      <w:r w:rsidR="00D4257E">
        <w:t>efinitions will be approved on November 1, 2021.</w:t>
      </w:r>
    </w:p>
    <w:p w14:paraId="28ECA56E" w14:textId="77777777" w:rsidR="005A3D60" w:rsidRDefault="005A3D60" w:rsidP="00C76CA0">
      <w:pPr>
        <w:pStyle w:val="Heading2"/>
        <w:rPr>
          <w:rFonts w:ascii="Arial" w:hAnsi="Arial" w:cs="Arial"/>
          <w:color w:val="auto"/>
          <w:sz w:val="22"/>
          <w:szCs w:val="22"/>
        </w:rPr>
      </w:pPr>
    </w:p>
    <w:bookmarkEnd w:id="22"/>
    <w:p w14:paraId="496064C1" w14:textId="77777777" w:rsidR="009E5C4A" w:rsidRPr="00390157" w:rsidRDefault="009E5C4A" w:rsidP="009E5C4A"/>
    <w:p w14:paraId="35181EC6" w14:textId="77777777" w:rsidR="00390157" w:rsidRPr="00390157" w:rsidRDefault="00390157" w:rsidP="00C76CA0"/>
    <w:p w14:paraId="6484E93E" w14:textId="77777777" w:rsidR="009F5921" w:rsidRDefault="009F5921" w:rsidP="00C76CA0"/>
    <w:sectPr w:rsidR="009F59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7BD2" w14:textId="77777777" w:rsidR="009E7E4C" w:rsidRDefault="009E7E4C" w:rsidP="00D71347">
      <w:r>
        <w:separator/>
      </w:r>
    </w:p>
  </w:endnote>
  <w:endnote w:type="continuationSeparator" w:id="0">
    <w:p w14:paraId="64678D76" w14:textId="77777777" w:rsidR="009E7E4C" w:rsidRDefault="009E7E4C" w:rsidP="00D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0451"/>
      <w:docPartObj>
        <w:docPartGallery w:val="Page Numbers (Bottom of Page)"/>
        <w:docPartUnique/>
      </w:docPartObj>
    </w:sdtPr>
    <w:sdtEndPr/>
    <w:sdtContent>
      <w:sdt>
        <w:sdtPr>
          <w:id w:val="-1769616900"/>
          <w:docPartObj>
            <w:docPartGallery w:val="Page Numbers (Top of Page)"/>
            <w:docPartUnique/>
          </w:docPartObj>
        </w:sdtPr>
        <w:sdtEndPr/>
        <w:sdtContent>
          <w:p w14:paraId="3498DD45" w14:textId="77777777" w:rsidR="00883B10" w:rsidRDefault="00883B10">
            <w:pPr>
              <w:pStyle w:val="Footer"/>
              <w:jc w:val="right"/>
            </w:pPr>
          </w:p>
          <w:p w14:paraId="4B9B13F7" w14:textId="3A046FA7" w:rsidR="00883B10" w:rsidRPr="00D71347" w:rsidRDefault="00883B10">
            <w:pPr>
              <w:pStyle w:val="Footer"/>
              <w:jc w:val="right"/>
              <w:rPr>
                <w:sz w:val="20"/>
                <w:szCs w:val="20"/>
              </w:rPr>
            </w:pPr>
            <w:r w:rsidRPr="00D71347">
              <w:rPr>
                <w:sz w:val="20"/>
                <w:szCs w:val="20"/>
              </w:rPr>
              <w:t>Region 6 Behavioral Healthcare</w:t>
            </w:r>
          </w:p>
          <w:p w14:paraId="31E777D7" w14:textId="6B684581" w:rsidR="00883B10" w:rsidRDefault="00883B10">
            <w:pPr>
              <w:pStyle w:val="Footer"/>
              <w:jc w:val="right"/>
            </w:pPr>
            <w:r w:rsidRPr="00D71347">
              <w:rPr>
                <w:sz w:val="20"/>
                <w:szCs w:val="20"/>
              </w:rPr>
              <w:t xml:space="preserve">Page </w:t>
            </w:r>
            <w:r w:rsidRPr="00D71347">
              <w:rPr>
                <w:b/>
                <w:bCs/>
                <w:sz w:val="20"/>
                <w:szCs w:val="20"/>
              </w:rPr>
              <w:fldChar w:fldCharType="begin"/>
            </w:r>
            <w:r w:rsidRPr="00D71347">
              <w:rPr>
                <w:b/>
                <w:bCs/>
                <w:sz w:val="20"/>
                <w:szCs w:val="20"/>
              </w:rPr>
              <w:instrText xml:space="preserve"> PAGE </w:instrText>
            </w:r>
            <w:r w:rsidRPr="00D71347">
              <w:rPr>
                <w:b/>
                <w:bCs/>
                <w:sz w:val="20"/>
                <w:szCs w:val="20"/>
              </w:rPr>
              <w:fldChar w:fldCharType="separate"/>
            </w:r>
            <w:r>
              <w:rPr>
                <w:b/>
                <w:bCs/>
                <w:noProof/>
                <w:sz w:val="20"/>
                <w:szCs w:val="20"/>
              </w:rPr>
              <w:t>4</w:t>
            </w:r>
            <w:r w:rsidRPr="00D71347">
              <w:rPr>
                <w:b/>
                <w:bCs/>
                <w:sz w:val="20"/>
                <w:szCs w:val="20"/>
              </w:rPr>
              <w:fldChar w:fldCharType="end"/>
            </w:r>
            <w:r w:rsidRPr="00D71347">
              <w:rPr>
                <w:sz w:val="20"/>
                <w:szCs w:val="20"/>
              </w:rPr>
              <w:t xml:space="preserve"> of </w:t>
            </w:r>
            <w:r w:rsidRPr="00D71347">
              <w:rPr>
                <w:b/>
                <w:bCs/>
                <w:sz w:val="20"/>
                <w:szCs w:val="20"/>
              </w:rPr>
              <w:fldChar w:fldCharType="begin"/>
            </w:r>
            <w:r w:rsidRPr="00D71347">
              <w:rPr>
                <w:b/>
                <w:bCs/>
                <w:sz w:val="20"/>
                <w:szCs w:val="20"/>
              </w:rPr>
              <w:instrText xml:space="preserve"> NUMPAGES  </w:instrText>
            </w:r>
            <w:r w:rsidRPr="00D71347">
              <w:rPr>
                <w:b/>
                <w:bCs/>
                <w:sz w:val="20"/>
                <w:szCs w:val="20"/>
              </w:rPr>
              <w:fldChar w:fldCharType="separate"/>
            </w:r>
            <w:r>
              <w:rPr>
                <w:b/>
                <w:bCs/>
                <w:noProof/>
                <w:sz w:val="20"/>
                <w:szCs w:val="20"/>
              </w:rPr>
              <w:t>28</w:t>
            </w:r>
            <w:r w:rsidRPr="00D71347">
              <w:rPr>
                <w:b/>
                <w:bCs/>
                <w:sz w:val="20"/>
                <w:szCs w:val="20"/>
              </w:rPr>
              <w:fldChar w:fldCharType="end"/>
            </w:r>
          </w:p>
        </w:sdtContent>
      </w:sdt>
    </w:sdtContent>
  </w:sdt>
  <w:p w14:paraId="3EA26347" w14:textId="77777777" w:rsidR="00883B10" w:rsidRDefault="0088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0FA2" w14:textId="77777777" w:rsidR="009E7E4C" w:rsidRDefault="009E7E4C" w:rsidP="00D71347">
      <w:r>
        <w:separator/>
      </w:r>
    </w:p>
  </w:footnote>
  <w:footnote w:type="continuationSeparator" w:id="0">
    <w:p w14:paraId="3AD2FA3F" w14:textId="77777777" w:rsidR="009E7E4C" w:rsidRDefault="009E7E4C" w:rsidP="00D7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2C45" w14:textId="190214FF" w:rsidR="00883B10" w:rsidRPr="00D71347" w:rsidRDefault="00AA02E0" w:rsidP="00031AFD">
    <w:pPr>
      <w:pStyle w:val="Header"/>
      <w:jc w:val="right"/>
      <w:rPr>
        <w:sz w:val="20"/>
        <w:szCs w:val="20"/>
      </w:rPr>
    </w:pPr>
    <w:r>
      <w:rPr>
        <w:sz w:val="20"/>
        <w:szCs w:val="20"/>
      </w:rPr>
      <w:t xml:space="preserve">RFI - </w:t>
    </w:r>
    <w:r w:rsidR="00031AFD">
      <w:rPr>
        <w:sz w:val="20"/>
        <w:szCs w:val="20"/>
      </w:rPr>
      <w:t>Multisystemic Therapy</w:t>
    </w:r>
  </w:p>
  <w:p w14:paraId="1B5FEC7B" w14:textId="7BE05BC5" w:rsidR="00883B10" w:rsidRPr="00031AFD" w:rsidRDefault="009344FC" w:rsidP="007134D0">
    <w:pPr>
      <w:pStyle w:val="Header"/>
      <w:jc w:val="right"/>
      <w:rPr>
        <w:sz w:val="20"/>
        <w:szCs w:val="20"/>
      </w:rPr>
    </w:pPr>
    <w:r w:rsidRPr="00031AFD">
      <w:rPr>
        <w:sz w:val="20"/>
        <w:szCs w:val="20"/>
      </w:rPr>
      <w:t>October</w:t>
    </w:r>
    <w:r w:rsidR="00883B10" w:rsidRPr="00031AFD">
      <w:rPr>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84E77"/>
    <w:multiLevelType w:val="hybridMultilevel"/>
    <w:tmpl w:val="808ACEC2"/>
    <w:lvl w:ilvl="0" w:tplc="A00EC5CC">
      <w:start w:val="1"/>
      <w:numFmt w:val="upperLetter"/>
      <w:lvlText w:val="%1."/>
      <w:lvlJc w:val="left"/>
      <w:pPr>
        <w:ind w:left="990" w:hanging="360"/>
      </w:pPr>
      <w:rPr>
        <w:rFonts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0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E67A2"/>
    <w:multiLevelType w:val="hybridMultilevel"/>
    <w:tmpl w:val="0692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9" w15:restartNumberingAfterBreak="0">
    <w:nsid w:val="1AEE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F1C6B"/>
    <w:multiLevelType w:val="hybridMultilevel"/>
    <w:tmpl w:val="8A5208C2"/>
    <w:lvl w:ilvl="0" w:tplc="6CEE8232">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A92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FA7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16" w15:restartNumberingAfterBreak="0">
    <w:nsid w:val="34182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082DB7"/>
    <w:multiLevelType w:val="hybridMultilevel"/>
    <w:tmpl w:val="835E2488"/>
    <w:lvl w:ilvl="0" w:tplc="013A624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D2F74"/>
    <w:multiLevelType w:val="multilevel"/>
    <w:tmpl w:val="23A27E12"/>
    <w:lvl w:ilvl="0">
      <w:start w:val="1"/>
      <w:numFmt w:val="decimal"/>
      <w:lvlText w:val="%1)"/>
      <w:lvlJc w:val="left"/>
      <w:pPr>
        <w:tabs>
          <w:tab w:val="num" w:pos="2160"/>
        </w:tabs>
        <w:ind w:left="2160" w:hanging="720"/>
      </w:pPr>
      <w:rPr>
        <w:rFonts w:hint="default"/>
        <w:b/>
        <w:b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1" w15:restartNumberingAfterBreak="0">
    <w:nsid w:val="44B92287"/>
    <w:multiLevelType w:val="hybridMultilevel"/>
    <w:tmpl w:val="1FA8E414"/>
    <w:lvl w:ilvl="0" w:tplc="8B5A803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D6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356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37FFB"/>
    <w:multiLevelType w:val="hybridMultilevel"/>
    <w:tmpl w:val="713C7514"/>
    <w:lvl w:ilvl="0" w:tplc="F84A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DB2A6C"/>
    <w:multiLevelType w:val="hybridMultilevel"/>
    <w:tmpl w:val="F4C482F2"/>
    <w:lvl w:ilvl="0" w:tplc="6CFC5A2E">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31" w15:restartNumberingAfterBreak="0">
    <w:nsid w:val="6E16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33" w15:restartNumberingAfterBreak="0">
    <w:nsid w:val="7627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
  </w:num>
  <w:num w:numId="3">
    <w:abstractNumId w:val="15"/>
  </w:num>
  <w:num w:numId="4">
    <w:abstractNumId w:val="8"/>
  </w:num>
  <w:num w:numId="5">
    <w:abstractNumId w:val="29"/>
  </w:num>
  <w:num w:numId="6">
    <w:abstractNumId w:val="34"/>
  </w:num>
  <w:num w:numId="7">
    <w:abstractNumId w:val="5"/>
  </w:num>
  <w:num w:numId="8">
    <w:abstractNumId w:val="12"/>
  </w:num>
  <w:num w:numId="9">
    <w:abstractNumId w:val="1"/>
  </w:num>
  <w:num w:numId="10">
    <w:abstractNumId w:val="26"/>
  </w:num>
  <w:num w:numId="11">
    <w:abstractNumId w:val="2"/>
  </w:num>
  <w:num w:numId="12">
    <w:abstractNumId w:val="27"/>
  </w:num>
  <w:num w:numId="13">
    <w:abstractNumId w:val="35"/>
  </w:num>
  <w:num w:numId="14">
    <w:abstractNumId w:val="0"/>
  </w:num>
  <w:num w:numId="15">
    <w:abstractNumId w:val="20"/>
  </w:num>
  <w:num w:numId="16">
    <w:abstractNumId w:val="30"/>
  </w:num>
  <w:num w:numId="17">
    <w:abstractNumId w:val="32"/>
  </w:num>
  <w:num w:numId="18">
    <w:abstractNumId w:val="18"/>
  </w:num>
  <w:num w:numId="19">
    <w:abstractNumId w:val="13"/>
  </w:num>
  <w:num w:numId="20">
    <w:abstractNumId w:val="33"/>
  </w:num>
  <w:num w:numId="21">
    <w:abstractNumId w:val="16"/>
  </w:num>
  <w:num w:numId="22">
    <w:abstractNumId w:val="11"/>
  </w:num>
  <w:num w:numId="23">
    <w:abstractNumId w:val="6"/>
  </w:num>
  <w:num w:numId="24">
    <w:abstractNumId w:val="9"/>
  </w:num>
  <w:num w:numId="25">
    <w:abstractNumId w:val="23"/>
  </w:num>
  <w:num w:numId="26">
    <w:abstractNumId w:val="22"/>
  </w:num>
  <w:num w:numId="27">
    <w:abstractNumId w:val="31"/>
  </w:num>
  <w:num w:numId="28">
    <w:abstractNumId w:val="24"/>
  </w:num>
  <w:num w:numId="29">
    <w:abstractNumId w:val="19"/>
  </w:num>
  <w:num w:numId="30">
    <w:abstractNumId w:val="4"/>
  </w:num>
  <w:num w:numId="31">
    <w:abstractNumId w:val="21"/>
  </w:num>
  <w:num w:numId="32">
    <w:abstractNumId w:val="25"/>
  </w:num>
  <w:num w:numId="33">
    <w:abstractNumId w:val="14"/>
  </w:num>
  <w:num w:numId="34">
    <w:abstractNumId w:val="10"/>
  </w:num>
  <w:num w:numId="35">
    <w:abstractNumId w:val="7"/>
  </w:num>
  <w:num w:numId="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3FAE"/>
    <w:rsid w:val="00004FAB"/>
    <w:rsid w:val="000059C9"/>
    <w:rsid w:val="000064B6"/>
    <w:rsid w:val="000110D2"/>
    <w:rsid w:val="00011BC4"/>
    <w:rsid w:val="00014CA2"/>
    <w:rsid w:val="0003125C"/>
    <w:rsid w:val="00031AFD"/>
    <w:rsid w:val="0004170D"/>
    <w:rsid w:val="00095649"/>
    <w:rsid w:val="000A17C5"/>
    <w:rsid w:val="000A3BC2"/>
    <w:rsid w:val="000A583C"/>
    <w:rsid w:val="000C0437"/>
    <w:rsid w:val="000C05AA"/>
    <w:rsid w:val="000C3916"/>
    <w:rsid w:val="000C6EF9"/>
    <w:rsid w:val="000D3BEE"/>
    <w:rsid w:val="000D4B0D"/>
    <w:rsid w:val="000F6B90"/>
    <w:rsid w:val="0010434A"/>
    <w:rsid w:val="00113219"/>
    <w:rsid w:val="00137ADA"/>
    <w:rsid w:val="00155BF6"/>
    <w:rsid w:val="0015662B"/>
    <w:rsid w:val="001569B8"/>
    <w:rsid w:val="00174209"/>
    <w:rsid w:val="00197A44"/>
    <w:rsid w:val="001A2936"/>
    <w:rsid w:val="001B22F9"/>
    <w:rsid w:val="001B3BFD"/>
    <w:rsid w:val="001B47F8"/>
    <w:rsid w:val="001D2931"/>
    <w:rsid w:val="00217B73"/>
    <w:rsid w:val="00240D99"/>
    <w:rsid w:val="00252CBD"/>
    <w:rsid w:val="0026461B"/>
    <w:rsid w:val="00273EE8"/>
    <w:rsid w:val="002744DF"/>
    <w:rsid w:val="00274DCE"/>
    <w:rsid w:val="002A1FDA"/>
    <w:rsid w:val="002B1405"/>
    <w:rsid w:val="002C1154"/>
    <w:rsid w:val="002C1E89"/>
    <w:rsid w:val="002D06B5"/>
    <w:rsid w:val="002F16CC"/>
    <w:rsid w:val="002F63A1"/>
    <w:rsid w:val="00300B87"/>
    <w:rsid w:val="0030224F"/>
    <w:rsid w:val="00316631"/>
    <w:rsid w:val="00317D7E"/>
    <w:rsid w:val="00327681"/>
    <w:rsid w:val="00336C59"/>
    <w:rsid w:val="003457D6"/>
    <w:rsid w:val="00365F7C"/>
    <w:rsid w:val="00366FA2"/>
    <w:rsid w:val="00373737"/>
    <w:rsid w:val="003738F2"/>
    <w:rsid w:val="00385626"/>
    <w:rsid w:val="00390157"/>
    <w:rsid w:val="003951E5"/>
    <w:rsid w:val="003A1535"/>
    <w:rsid w:val="003A5808"/>
    <w:rsid w:val="003B0156"/>
    <w:rsid w:val="003B1032"/>
    <w:rsid w:val="003B73A0"/>
    <w:rsid w:val="003C1ED7"/>
    <w:rsid w:val="003C247B"/>
    <w:rsid w:val="003D003F"/>
    <w:rsid w:val="003D0569"/>
    <w:rsid w:val="003D3A3E"/>
    <w:rsid w:val="003D620F"/>
    <w:rsid w:val="003D6E07"/>
    <w:rsid w:val="003E753F"/>
    <w:rsid w:val="004025B4"/>
    <w:rsid w:val="00403CA9"/>
    <w:rsid w:val="004108D3"/>
    <w:rsid w:val="004124E0"/>
    <w:rsid w:val="004125B8"/>
    <w:rsid w:val="00435911"/>
    <w:rsid w:val="00464128"/>
    <w:rsid w:val="0047681F"/>
    <w:rsid w:val="00491BC4"/>
    <w:rsid w:val="00494F71"/>
    <w:rsid w:val="004A3442"/>
    <w:rsid w:val="004B2B6F"/>
    <w:rsid w:val="004B30D9"/>
    <w:rsid w:val="004B3FA8"/>
    <w:rsid w:val="004D1062"/>
    <w:rsid w:val="004E0218"/>
    <w:rsid w:val="004E224E"/>
    <w:rsid w:val="004F6FFF"/>
    <w:rsid w:val="004F73C4"/>
    <w:rsid w:val="004F79C8"/>
    <w:rsid w:val="0050027D"/>
    <w:rsid w:val="00501123"/>
    <w:rsid w:val="00502FFA"/>
    <w:rsid w:val="0050358A"/>
    <w:rsid w:val="005226CE"/>
    <w:rsid w:val="00567C55"/>
    <w:rsid w:val="0057612C"/>
    <w:rsid w:val="00580CD8"/>
    <w:rsid w:val="00585E95"/>
    <w:rsid w:val="00595822"/>
    <w:rsid w:val="005A3D60"/>
    <w:rsid w:val="005B2AB3"/>
    <w:rsid w:val="005D040F"/>
    <w:rsid w:val="005D23C4"/>
    <w:rsid w:val="005D5B51"/>
    <w:rsid w:val="005D6BF1"/>
    <w:rsid w:val="005E5C18"/>
    <w:rsid w:val="005F26D9"/>
    <w:rsid w:val="005F68D1"/>
    <w:rsid w:val="006263D2"/>
    <w:rsid w:val="00636D4B"/>
    <w:rsid w:val="00644276"/>
    <w:rsid w:val="00645DA2"/>
    <w:rsid w:val="006462E4"/>
    <w:rsid w:val="00665A4F"/>
    <w:rsid w:val="00670C4C"/>
    <w:rsid w:val="00672785"/>
    <w:rsid w:val="006760DE"/>
    <w:rsid w:val="00682C22"/>
    <w:rsid w:val="006B52D3"/>
    <w:rsid w:val="006D1091"/>
    <w:rsid w:val="006D1CFC"/>
    <w:rsid w:val="006E10EF"/>
    <w:rsid w:val="006F5B65"/>
    <w:rsid w:val="00701E03"/>
    <w:rsid w:val="007134D0"/>
    <w:rsid w:val="00713B6D"/>
    <w:rsid w:val="00720952"/>
    <w:rsid w:val="00722D63"/>
    <w:rsid w:val="00737D9F"/>
    <w:rsid w:val="00745D0C"/>
    <w:rsid w:val="00766120"/>
    <w:rsid w:val="00767770"/>
    <w:rsid w:val="00770737"/>
    <w:rsid w:val="0079382A"/>
    <w:rsid w:val="00797B2B"/>
    <w:rsid w:val="007B1378"/>
    <w:rsid w:val="007B1BE7"/>
    <w:rsid w:val="007B35DD"/>
    <w:rsid w:val="007B3E7F"/>
    <w:rsid w:val="007B777B"/>
    <w:rsid w:val="007C3CE0"/>
    <w:rsid w:val="007E5607"/>
    <w:rsid w:val="007F6FD0"/>
    <w:rsid w:val="00821475"/>
    <w:rsid w:val="00830A3A"/>
    <w:rsid w:val="00835F08"/>
    <w:rsid w:val="00840466"/>
    <w:rsid w:val="0085322A"/>
    <w:rsid w:val="00881F95"/>
    <w:rsid w:val="00883B10"/>
    <w:rsid w:val="0089183B"/>
    <w:rsid w:val="008963F3"/>
    <w:rsid w:val="008B6508"/>
    <w:rsid w:val="008B6CD5"/>
    <w:rsid w:val="008C76F2"/>
    <w:rsid w:val="008D248D"/>
    <w:rsid w:val="008E238A"/>
    <w:rsid w:val="008F666A"/>
    <w:rsid w:val="009028BC"/>
    <w:rsid w:val="00911BF2"/>
    <w:rsid w:val="009253B2"/>
    <w:rsid w:val="009344FC"/>
    <w:rsid w:val="00935307"/>
    <w:rsid w:val="0093565F"/>
    <w:rsid w:val="009404D6"/>
    <w:rsid w:val="00943CB9"/>
    <w:rsid w:val="0094680C"/>
    <w:rsid w:val="00947181"/>
    <w:rsid w:val="009670DE"/>
    <w:rsid w:val="009716AD"/>
    <w:rsid w:val="009731B9"/>
    <w:rsid w:val="00975098"/>
    <w:rsid w:val="0099745D"/>
    <w:rsid w:val="009A76AB"/>
    <w:rsid w:val="009B5972"/>
    <w:rsid w:val="009D44B9"/>
    <w:rsid w:val="009E4CB5"/>
    <w:rsid w:val="009E5C4A"/>
    <w:rsid w:val="009E7E4C"/>
    <w:rsid w:val="009F09B3"/>
    <w:rsid w:val="009F5921"/>
    <w:rsid w:val="00A04636"/>
    <w:rsid w:val="00A33304"/>
    <w:rsid w:val="00A518DB"/>
    <w:rsid w:val="00A563D8"/>
    <w:rsid w:val="00A7317D"/>
    <w:rsid w:val="00A75559"/>
    <w:rsid w:val="00A86844"/>
    <w:rsid w:val="00A87AEA"/>
    <w:rsid w:val="00A964EB"/>
    <w:rsid w:val="00AA02E0"/>
    <w:rsid w:val="00AA5874"/>
    <w:rsid w:val="00AB1D08"/>
    <w:rsid w:val="00AB1EC2"/>
    <w:rsid w:val="00AB4F4F"/>
    <w:rsid w:val="00AC1B2A"/>
    <w:rsid w:val="00AD0294"/>
    <w:rsid w:val="00AD68AC"/>
    <w:rsid w:val="00AE551D"/>
    <w:rsid w:val="00AE7F7D"/>
    <w:rsid w:val="00AF40B3"/>
    <w:rsid w:val="00AF60C2"/>
    <w:rsid w:val="00B03042"/>
    <w:rsid w:val="00B34D29"/>
    <w:rsid w:val="00B35516"/>
    <w:rsid w:val="00B52E18"/>
    <w:rsid w:val="00B720BA"/>
    <w:rsid w:val="00B80E29"/>
    <w:rsid w:val="00B916B7"/>
    <w:rsid w:val="00B94185"/>
    <w:rsid w:val="00BB0E7D"/>
    <w:rsid w:val="00BD2F65"/>
    <w:rsid w:val="00BE4FED"/>
    <w:rsid w:val="00BF01F3"/>
    <w:rsid w:val="00BF7B6C"/>
    <w:rsid w:val="00C04995"/>
    <w:rsid w:val="00C15746"/>
    <w:rsid w:val="00C21182"/>
    <w:rsid w:val="00C21294"/>
    <w:rsid w:val="00C22998"/>
    <w:rsid w:val="00C5031C"/>
    <w:rsid w:val="00C50461"/>
    <w:rsid w:val="00C62083"/>
    <w:rsid w:val="00C71EA9"/>
    <w:rsid w:val="00C76CA0"/>
    <w:rsid w:val="00C772EC"/>
    <w:rsid w:val="00C87ACF"/>
    <w:rsid w:val="00C9409E"/>
    <w:rsid w:val="00C94647"/>
    <w:rsid w:val="00CC3CFB"/>
    <w:rsid w:val="00CC6381"/>
    <w:rsid w:val="00CD38C3"/>
    <w:rsid w:val="00CF2524"/>
    <w:rsid w:val="00D14712"/>
    <w:rsid w:val="00D14E99"/>
    <w:rsid w:val="00D4082A"/>
    <w:rsid w:val="00D4257E"/>
    <w:rsid w:val="00D63C2F"/>
    <w:rsid w:val="00D71347"/>
    <w:rsid w:val="00D8714B"/>
    <w:rsid w:val="00D933E1"/>
    <w:rsid w:val="00D96571"/>
    <w:rsid w:val="00DA2313"/>
    <w:rsid w:val="00DB7AD5"/>
    <w:rsid w:val="00DD0949"/>
    <w:rsid w:val="00DF0423"/>
    <w:rsid w:val="00E14B4D"/>
    <w:rsid w:val="00E254BD"/>
    <w:rsid w:val="00E3077E"/>
    <w:rsid w:val="00E36E45"/>
    <w:rsid w:val="00E45EFA"/>
    <w:rsid w:val="00E5197F"/>
    <w:rsid w:val="00E5285C"/>
    <w:rsid w:val="00E62E77"/>
    <w:rsid w:val="00E633C0"/>
    <w:rsid w:val="00E81B1C"/>
    <w:rsid w:val="00EA0566"/>
    <w:rsid w:val="00ED6CBF"/>
    <w:rsid w:val="00EE0020"/>
    <w:rsid w:val="00EE5487"/>
    <w:rsid w:val="00EF01DF"/>
    <w:rsid w:val="00EF05E2"/>
    <w:rsid w:val="00F0452C"/>
    <w:rsid w:val="00F24EA5"/>
    <w:rsid w:val="00F25ADF"/>
    <w:rsid w:val="00F26E47"/>
    <w:rsid w:val="00F61EB3"/>
    <w:rsid w:val="00F64F93"/>
    <w:rsid w:val="00F71EFB"/>
    <w:rsid w:val="00F72AE5"/>
    <w:rsid w:val="00F838C4"/>
    <w:rsid w:val="00F84035"/>
    <w:rsid w:val="00F85EE1"/>
    <w:rsid w:val="00F967BA"/>
    <w:rsid w:val="00FA10A5"/>
    <w:rsid w:val="00FA3272"/>
    <w:rsid w:val="00FA52C7"/>
    <w:rsid w:val="00FB400F"/>
    <w:rsid w:val="00FC22E0"/>
    <w:rsid w:val="00FC6CF2"/>
    <w:rsid w:val="00FE39C7"/>
    <w:rsid w:val="00FE52C2"/>
    <w:rsid w:val="00FE6460"/>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D1F"/>
  <w15:docId w15:val="{8A53AE6E-0830-4043-86C0-C151BC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47"/>
    <w:pPr>
      <w:spacing w:after="0" w:line="240" w:lineRule="auto"/>
    </w:pPr>
  </w:style>
  <w:style w:type="paragraph" w:styleId="Heading1">
    <w:name w:val="heading 1"/>
    <w:basedOn w:val="Normal"/>
    <w:next w:val="Normal"/>
    <w:link w:val="Heading1Char"/>
    <w:qFormat/>
    <w:rsid w:val="00D71347"/>
    <w:pPr>
      <w:keepNext/>
      <w:outlineLvl w:val="0"/>
    </w:pPr>
    <w:rPr>
      <w:b/>
    </w:rPr>
  </w:style>
  <w:style w:type="paragraph" w:styleId="Heading2">
    <w:name w:val="heading 2"/>
    <w:basedOn w:val="Normal"/>
    <w:next w:val="Normal"/>
    <w:link w:val="Heading2Char"/>
    <w:uiPriority w:val="9"/>
    <w:unhideWhenUsed/>
    <w:qFormat/>
    <w:rsid w:val="000C39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91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47"/>
    <w:rPr>
      <w:rFonts w:ascii="Arial" w:eastAsia="Times New Roman" w:hAnsi="Arial" w:cs="Times New Roman"/>
      <w:b/>
      <w:szCs w:val="20"/>
    </w:rPr>
  </w:style>
  <w:style w:type="paragraph" w:styleId="Header">
    <w:name w:val="header"/>
    <w:basedOn w:val="Normal"/>
    <w:link w:val="HeaderChar"/>
    <w:uiPriority w:val="99"/>
    <w:unhideWhenUsed/>
    <w:rsid w:val="00D71347"/>
    <w:pPr>
      <w:tabs>
        <w:tab w:val="center" w:pos="4680"/>
        <w:tab w:val="right" w:pos="9360"/>
      </w:tabs>
    </w:pPr>
  </w:style>
  <w:style w:type="character" w:customStyle="1" w:styleId="HeaderChar">
    <w:name w:val="Header Char"/>
    <w:basedOn w:val="DefaultParagraphFont"/>
    <w:link w:val="Header"/>
    <w:uiPriority w:val="99"/>
    <w:rsid w:val="00D71347"/>
    <w:rPr>
      <w:rFonts w:ascii="Arial" w:eastAsia="Times New Roman" w:hAnsi="Arial" w:cs="Times New Roman"/>
      <w:szCs w:val="20"/>
    </w:rPr>
  </w:style>
  <w:style w:type="paragraph" w:styleId="Footer">
    <w:name w:val="footer"/>
    <w:basedOn w:val="Normal"/>
    <w:link w:val="FooterChar"/>
    <w:uiPriority w:val="99"/>
    <w:unhideWhenUsed/>
    <w:rsid w:val="00D71347"/>
    <w:pPr>
      <w:tabs>
        <w:tab w:val="center" w:pos="4680"/>
        <w:tab w:val="right" w:pos="9360"/>
      </w:tabs>
    </w:pPr>
  </w:style>
  <w:style w:type="character" w:customStyle="1" w:styleId="FooterChar">
    <w:name w:val="Footer Char"/>
    <w:basedOn w:val="DefaultParagraphFont"/>
    <w:link w:val="Footer"/>
    <w:uiPriority w:val="99"/>
    <w:rsid w:val="00D71347"/>
    <w:rPr>
      <w:rFonts w:ascii="Arial" w:eastAsia="Times New Roman" w:hAnsi="Arial" w:cs="Times New Roman"/>
      <w:szCs w:val="20"/>
    </w:rPr>
  </w:style>
  <w:style w:type="paragraph" w:styleId="TOCHeading">
    <w:name w:val="TOC Heading"/>
    <w:basedOn w:val="Heading1"/>
    <w:next w:val="Normal"/>
    <w:uiPriority w:val="39"/>
    <w:unhideWhenUsed/>
    <w:qFormat/>
    <w:rsid w:val="000C391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C3916"/>
    <w:pPr>
      <w:spacing w:after="100"/>
    </w:pPr>
  </w:style>
  <w:style w:type="character" w:styleId="Hyperlink">
    <w:name w:val="Hyperlink"/>
    <w:basedOn w:val="DefaultParagraphFont"/>
    <w:uiPriority w:val="99"/>
    <w:unhideWhenUsed/>
    <w:rsid w:val="000C3916"/>
    <w:rPr>
      <w:color w:val="0563C1" w:themeColor="hyperlink"/>
      <w:u w:val="single"/>
    </w:rPr>
  </w:style>
  <w:style w:type="character" w:customStyle="1" w:styleId="Heading3Char">
    <w:name w:val="Heading 3 Char"/>
    <w:basedOn w:val="DefaultParagraphFont"/>
    <w:link w:val="Heading3"/>
    <w:uiPriority w:val="9"/>
    <w:rsid w:val="000C3916"/>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0C391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0C3916"/>
    <w:pPr>
      <w:ind w:left="2160"/>
    </w:pPr>
  </w:style>
  <w:style w:type="character" w:customStyle="1" w:styleId="BodyTextIndent2Char">
    <w:name w:val="Body Text Indent 2 Char"/>
    <w:basedOn w:val="DefaultParagraphFont"/>
    <w:link w:val="BodyTextIndent2"/>
    <w:rsid w:val="000C3916"/>
    <w:rPr>
      <w:rFonts w:ascii="Arial" w:eastAsia="Times New Roman" w:hAnsi="Arial" w:cs="Times New Roman"/>
      <w:szCs w:val="20"/>
    </w:rPr>
  </w:style>
  <w:style w:type="paragraph" w:styleId="ListParagraph">
    <w:name w:val="List Paragraph"/>
    <w:basedOn w:val="Normal"/>
    <w:uiPriority w:val="34"/>
    <w:qFormat/>
    <w:rsid w:val="00F72AE5"/>
    <w:pPr>
      <w:spacing w:after="120" w:line="264" w:lineRule="auto"/>
      <w:ind w:left="720"/>
      <w:contextualSpacing/>
    </w:pPr>
    <w:rPr>
      <w:rFonts w:asciiTheme="minorHAnsi" w:eastAsiaTheme="minorEastAsia" w:hAnsiTheme="minorHAnsi"/>
      <w:sz w:val="21"/>
    </w:rPr>
  </w:style>
  <w:style w:type="paragraph" w:styleId="Caption">
    <w:name w:val="caption"/>
    <w:basedOn w:val="Normal"/>
    <w:next w:val="Normal"/>
    <w:uiPriority w:val="35"/>
    <w:unhideWhenUsed/>
    <w:qFormat/>
    <w:rsid w:val="00F72AE5"/>
    <w:pPr>
      <w:spacing w:after="200"/>
    </w:pPr>
    <w:rPr>
      <w:i/>
      <w:iCs/>
      <w:color w:val="44546A" w:themeColor="text2"/>
      <w:sz w:val="18"/>
      <w:szCs w:val="18"/>
    </w:rPr>
  </w:style>
  <w:style w:type="paragraph" w:styleId="TOC2">
    <w:name w:val="toc 2"/>
    <w:basedOn w:val="Normal"/>
    <w:next w:val="Normal"/>
    <w:autoRedefine/>
    <w:uiPriority w:val="39"/>
    <w:unhideWhenUsed/>
    <w:rsid w:val="00F72AE5"/>
    <w:pPr>
      <w:spacing w:after="100"/>
      <w:ind w:left="240"/>
    </w:pPr>
  </w:style>
  <w:style w:type="paragraph" w:styleId="TOC3">
    <w:name w:val="toc 3"/>
    <w:basedOn w:val="Normal"/>
    <w:next w:val="Normal"/>
    <w:autoRedefine/>
    <w:uiPriority w:val="39"/>
    <w:unhideWhenUsed/>
    <w:rsid w:val="00F72AE5"/>
    <w:pPr>
      <w:spacing w:after="100"/>
      <w:ind w:left="480"/>
    </w:pPr>
  </w:style>
  <w:style w:type="paragraph" w:styleId="BodyTextIndent">
    <w:name w:val="Body Text Indent"/>
    <w:basedOn w:val="Normal"/>
    <w:link w:val="BodyTextIndentChar"/>
    <w:uiPriority w:val="99"/>
    <w:unhideWhenUsed/>
    <w:rsid w:val="00D4082A"/>
    <w:pPr>
      <w:spacing w:after="120"/>
      <w:ind w:left="360"/>
    </w:pPr>
  </w:style>
  <w:style w:type="character" w:customStyle="1" w:styleId="BodyTextIndentChar">
    <w:name w:val="Body Text Indent Char"/>
    <w:basedOn w:val="DefaultParagraphFont"/>
    <w:link w:val="BodyTextIndent"/>
    <w:uiPriority w:val="99"/>
    <w:rsid w:val="00D4082A"/>
  </w:style>
  <w:style w:type="character" w:styleId="CommentReference">
    <w:name w:val="annotation reference"/>
    <w:basedOn w:val="DefaultParagraphFont"/>
    <w:uiPriority w:val="99"/>
    <w:semiHidden/>
    <w:unhideWhenUsed/>
    <w:rsid w:val="00D4082A"/>
    <w:rPr>
      <w:sz w:val="16"/>
      <w:szCs w:val="16"/>
    </w:rPr>
  </w:style>
  <w:style w:type="paragraph" w:styleId="CommentText">
    <w:name w:val="annotation text"/>
    <w:basedOn w:val="Normal"/>
    <w:link w:val="CommentTextChar"/>
    <w:uiPriority w:val="99"/>
    <w:semiHidden/>
    <w:unhideWhenUsed/>
    <w:rsid w:val="00D4082A"/>
    <w:rPr>
      <w:sz w:val="20"/>
      <w:szCs w:val="20"/>
    </w:rPr>
  </w:style>
  <w:style w:type="character" w:customStyle="1" w:styleId="CommentTextChar">
    <w:name w:val="Comment Text Char"/>
    <w:basedOn w:val="DefaultParagraphFont"/>
    <w:link w:val="CommentText"/>
    <w:uiPriority w:val="99"/>
    <w:semiHidden/>
    <w:rsid w:val="00D4082A"/>
    <w:rPr>
      <w:sz w:val="20"/>
      <w:szCs w:val="20"/>
    </w:rPr>
  </w:style>
  <w:style w:type="paragraph" w:styleId="CommentSubject">
    <w:name w:val="annotation subject"/>
    <w:basedOn w:val="CommentText"/>
    <w:next w:val="CommentText"/>
    <w:link w:val="CommentSubjectChar"/>
    <w:uiPriority w:val="99"/>
    <w:semiHidden/>
    <w:unhideWhenUsed/>
    <w:rsid w:val="00D4082A"/>
    <w:rPr>
      <w:b/>
      <w:bCs/>
    </w:rPr>
  </w:style>
  <w:style w:type="character" w:customStyle="1" w:styleId="CommentSubjectChar">
    <w:name w:val="Comment Subject Char"/>
    <w:basedOn w:val="CommentTextChar"/>
    <w:link w:val="CommentSubject"/>
    <w:uiPriority w:val="99"/>
    <w:semiHidden/>
    <w:rsid w:val="00D4082A"/>
    <w:rPr>
      <w:b/>
      <w:bCs/>
      <w:sz w:val="20"/>
      <w:szCs w:val="20"/>
    </w:rPr>
  </w:style>
  <w:style w:type="paragraph" w:styleId="BalloonText">
    <w:name w:val="Balloon Text"/>
    <w:basedOn w:val="Normal"/>
    <w:link w:val="BalloonTextChar"/>
    <w:uiPriority w:val="99"/>
    <w:semiHidden/>
    <w:unhideWhenUsed/>
    <w:rsid w:val="00D4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A"/>
    <w:rPr>
      <w:rFonts w:ascii="Segoe UI" w:hAnsi="Segoe UI" w:cs="Segoe UI"/>
      <w:sz w:val="18"/>
      <w:szCs w:val="18"/>
    </w:rPr>
  </w:style>
  <w:style w:type="table" w:styleId="TableGrid">
    <w:name w:val="Table Grid"/>
    <w:basedOn w:val="TableNormal"/>
    <w:uiPriority w:val="39"/>
    <w:rsid w:val="00EE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A2313"/>
    <w:pPr>
      <w:spacing w:after="0" w:line="240" w:lineRule="auto"/>
    </w:pPr>
  </w:style>
  <w:style w:type="character" w:styleId="UnresolvedMention">
    <w:name w:val="Unresolved Mention"/>
    <w:basedOn w:val="DefaultParagraphFont"/>
    <w:uiPriority w:val="99"/>
    <w:semiHidden/>
    <w:unhideWhenUsed/>
    <w:rsid w:val="005F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7693">
      <w:bodyDiv w:val="1"/>
      <w:marLeft w:val="0"/>
      <w:marRight w:val="0"/>
      <w:marTop w:val="0"/>
      <w:marBottom w:val="0"/>
      <w:divBdr>
        <w:top w:val="none" w:sz="0" w:space="0" w:color="auto"/>
        <w:left w:val="none" w:sz="0" w:space="0" w:color="auto"/>
        <w:bottom w:val="none" w:sz="0" w:space="0" w:color="auto"/>
        <w:right w:val="none" w:sz="0" w:space="0" w:color="auto"/>
      </w:divBdr>
    </w:div>
    <w:div w:id="1045256796">
      <w:bodyDiv w:val="1"/>
      <w:marLeft w:val="0"/>
      <w:marRight w:val="0"/>
      <w:marTop w:val="0"/>
      <w:marBottom w:val="0"/>
      <w:divBdr>
        <w:top w:val="none" w:sz="0" w:space="0" w:color="auto"/>
        <w:left w:val="none" w:sz="0" w:space="0" w:color="auto"/>
        <w:bottom w:val="none" w:sz="0" w:space="0" w:color="auto"/>
        <w:right w:val="none" w:sz="0" w:space="0" w:color="auto"/>
      </w:divBdr>
    </w:div>
    <w:div w:id="1616860373">
      <w:bodyDiv w:val="1"/>
      <w:marLeft w:val="0"/>
      <w:marRight w:val="0"/>
      <w:marTop w:val="0"/>
      <w:marBottom w:val="0"/>
      <w:divBdr>
        <w:top w:val="none" w:sz="0" w:space="0" w:color="auto"/>
        <w:left w:val="none" w:sz="0" w:space="0" w:color="auto"/>
        <w:bottom w:val="none" w:sz="0" w:space="0" w:color="auto"/>
        <w:right w:val="none" w:sz="0" w:space="0" w:color="auto"/>
      </w:divBdr>
    </w:div>
    <w:div w:id="2083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etersen@regionsi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i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onsix.com" TargetMode="External"/><Relationship Id="rId4" Type="http://schemas.openxmlformats.org/officeDocument/2006/relationships/settings" Target="settings.xml"/><Relationship Id="rId9" Type="http://schemas.openxmlformats.org/officeDocument/2006/relationships/hyperlink" Target="mailto:tpetersen@regionsi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9E8-9952-4D5F-87EE-E910C29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O'Hare</dc:creator>
  <cp:lastModifiedBy>Taren Petersen</cp:lastModifiedBy>
  <cp:revision>11</cp:revision>
  <cp:lastPrinted>2021-09-28T20:05:00Z</cp:lastPrinted>
  <dcterms:created xsi:type="dcterms:W3CDTF">2021-09-30T15:25:00Z</dcterms:created>
  <dcterms:modified xsi:type="dcterms:W3CDTF">2021-10-05T16:35:00Z</dcterms:modified>
</cp:coreProperties>
</file>