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5E43" w14:textId="77777777" w:rsidR="00F93F4A" w:rsidRPr="00F375AE" w:rsidRDefault="00F93F4A" w:rsidP="00F93F4A">
      <w:pPr>
        <w:tabs>
          <w:tab w:val="left" w:pos="6030"/>
        </w:tabs>
        <w:jc w:val="center"/>
        <w:rPr>
          <w:rFonts w:cs="Arial"/>
          <w:b/>
          <w:szCs w:val="22"/>
        </w:rPr>
      </w:pPr>
      <w:r w:rsidRPr="00F375AE">
        <w:rPr>
          <w:rFonts w:cs="Arial"/>
          <w:b/>
          <w:szCs w:val="22"/>
        </w:rPr>
        <w:t>Region 6 Behavioral Healthcare</w:t>
      </w:r>
    </w:p>
    <w:p w14:paraId="358103A9" w14:textId="77777777" w:rsidR="00F93F4A" w:rsidRPr="00F375AE" w:rsidRDefault="00F93F4A" w:rsidP="00F93F4A">
      <w:pPr>
        <w:jc w:val="center"/>
        <w:rPr>
          <w:rFonts w:cs="Arial"/>
          <w:bCs/>
          <w:szCs w:val="22"/>
        </w:rPr>
      </w:pPr>
      <w:r w:rsidRPr="00F375AE">
        <w:rPr>
          <w:rFonts w:cs="Arial"/>
          <w:bCs/>
          <w:szCs w:val="22"/>
        </w:rPr>
        <w:t xml:space="preserve">Recovery Support </w:t>
      </w:r>
    </w:p>
    <w:p w14:paraId="317643A3" w14:textId="77777777" w:rsidR="00F93F4A" w:rsidRPr="00F375AE" w:rsidRDefault="00F93F4A" w:rsidP="00F93F4A">
      <w:pPr>
        <w:jc w:val="center"/>
        <w:rPr>
          <w:rFonts w:cs="Arial"/>
          <w:bCs/>
          <w:szCs w:val="22"/>
        </w:rPr>
      </w:pPr>
      <w:r w:rsidRPr="00F375AE">
        <w:rPr>
          <w:rFonts w:cs="Arial"/>
          <w:bCs/>
          <w:szCs w:val="22"/>
        </w:rPr>
        <w:t>For</w:t>
      </w:r>
    </w:p>
    <w:p w14:paraId="210D8481" w14:textId="77777777" w:rsidR="00F93F4A" w:rsidRPr="00F375AE" w:rsidRDefault="00F93F4A" w:rsidP="00F93F4A">
      <w:pPr>
        <w:jc w:val="center"/>
        <w:rPr>
          <w:rFonts w:cs="Arial"/>
          <w:bCs/>
          <w:szCs w:val="22"/>
        </w:rPr>
      </w:pPr>
      <w:r w:rsidRPr="00F375AE">
        <w:rPr>
          <w:rFonts w:cs="Arial"/>
          <w:bCs/>
          <w:szCs w:val="22"/>
        </w:rPr>
        <w:t xml:space="preserve">Region 6 Housing Programs </w:t>
      </w:r>
    </w:p>
    <w:p w14:paraId="1EA11CDC" w14:textId="77777777" w:rsidR="00F93F4A" w:rsidRPr="00F375AE" w:rsidRDefault="00F93F4A" w:rsidP="00F93F4A">
      <w:pPr>
        <w:jc w:val="center"/>
        <w:rPr>
          <w:rFonts w:cs="Arial"/>
          <w:bCs/>
          <w:szCs w:val="22"/>
        </w:rPr>
      </w:pPr>
    </w:p>
    <w:p w14:paraId="25DCEF27" w14:textId="77777777" w:rsidR="00F93F4A" w:rsidRPr="00F375AE" w:rsidRDefault="00F93F4A" w:rsidP="00F93F4A">
      <w:pPr>
        <w:jc w:val="center"/>
        <w:rPr>
          <w:rFonts w:cs="Arial"/>
          <w:bCs/>
          <w:szCs w:val="22"/>
        </w:rPr>
      </w:pPr>
      <w:r w:rsidRPr="00F375AE">
        <w:rPr>
          <w:rFonts w:cs="Arial"/>
          <w:bCs/>
          <w:szCs w:val="22"/>
        </w:rPr>
        <w:t>Request for Proposal Guidelines</w:t>
      </w:r>
    </w:p>
    <w:p w14:paraId="27CF6CBB" w14:textId="288B7C65" w:rsidR="00F93F4A" w:rsidRPr="00F375AE" w:rsidRDefault="008827B4" w:rsidP="00F93F4A">
      <w:pPr>
        <w:jc w:val="center"/>
        <w:rPr>
          <w:rFonts w:cs="Arial"/>
          <w:bCs/>
          <w:szCs w:val="22"/>
        </w:rPr>
      </w:pPr>
      <w:r>
        <w:rPr>
          <w:rFonts w:cs="Arial"/>
          <w:bCs/>
          <w:szCs w:val="22"/>
        </w:rPr>
        <w:t>October</w:t>
      </w:r>
      <w:r w:rsidR="00F93F4A" w:rsidRPr="00F375AE">
        <w:rPr>
          <w:rFonts w:cs="Arial"/>
          <w:bCs/>
          <w:szCs w:val="22"/>
        </w:rPr>
        <w:t xml:space="preserve"> 2023</w:t>
      </w:r>
    </w:p>
    <w:p w14:paraId="5B8B194C" w14:textId="77777777" w:rsidR="00F93F4A" w:rsidRPr="00F375AE" w:rsidRDefault="00F93F4A" w:rsidP="00F93F4A">
      <w:pPr>
        <w:jc w:val="center"/>
        <w:rPr>
          <w:rFonts w:cs="Arial"/>
          <w:bCs/>
          <w:szCs w:val="22"/>
        </w:rPr>
      </w:pPr>
    </w:p>
    <w:p w14:paraId="025670E0" w14:textId="71785065" w:rsidR="00F93F4A" w:rsidRPr="00F375AE" w:rsidRDefault="00F93F4A" w:rsidP="00F93F4A">
      <w:pPr>
        <w:rPr>
          <w:rFonts w:cs="Arial"/>
          <w:b/>
          <w:bCs/>
          <w:szCs w:val="22"/>
        </w:rPr>
      </w:pPr>
      <w:r w:rsidRPr="00F375AE">
        <w:rPr>
          <w:rFonts w:cs="Arial"/>
          <w:b/>
          <w:bCs/>
          <w:szCs w:val="22"/>
        </w:rPr>
        <w:t>SECTION I- INTRODUCTION</w:t>
      </w:r>
    </w:p>
    <w:p w14:paraId="4934E2F1" w14:textId="77777777" w:rsidR="00F93F4A" w:rsidRPr="00F375AE" w:rsidRDefault="00F93F4A" w:rsidP="00F93F4A">
      <w:pPr>
        <w:rPr>
          <w:rFonts w:cs="Arial"/>
          <w:szCs w:val="22"/>
        </w:rPr>
      </w:pPr>
    </w:p>
    <w:p w14:paraId="0CF31FC8" w14:textId="77777777" w:rsidR="00F93F4A" w:rsidRPr="00F375AE" w:rsidRDefault="00F93F4A" w:rsidP="00F93F4A">
      <w:pPr>
        <w:pStyle w:val="Heading2"/>
        <w:rPr>
          <w:rFonts w:ascii="Arial" w:hAnsi="Arial" w:cs="Arial"/>
          <w:b/>
          <w:color w:val="auto"/>
          <w:sz w:val="22"/>
          <w:szCs w:val="22"/>
          <w:u w:val="single"/>
        </w:rPr>
      </w:pPr>
      <w:bookmarkStart w:id="0" w:name="_Toc508342995"/>
      <w:r w:rsidRPr="00F375AE">
        <w:rPr>
          <w:rFonts w:ascii="Arial" w:hAnsi="Arial" w:cs="Arial"/>
          <w:b/>
          <w:color w:val="auto"/>
          <w:sz w:val="22"/>
          <w:szCs w:val="22"/>
          <w:u w:val="single"/>
        </w:rPr>
        <w:t>Region 6 Behavioral Healthcare</w:t>
      </w:r>
      <w:bookmarkEnd w:id="0"/>
    </w:p>
    <w:p w14:paraId="6616F92C" w14:textId="77777777" w:rsidR="00F93F4A" w:rsidRPr="00F375AE" w:rsidRDefault="00F93F4A" w:rsidP="00F93F4A">
      <w:pPr>
        <w:rPr>
          <w:rFonts w:cs="Arial"/>
          <w:szCs w:val="22"/>
        </w:rPr>
      </w:pPr>
      <w:r w:rsidRPr="00F375AE">
        <w:rPr>
          <w:rFonts w:cs="Arial"/>
          <w:szCs w:val="22"/>
        </w:rPr>
        <w:t>Region 6 Behavioral Healthcare (Region 6), a political subdivision of the State of Nebraska, has the statutory responsibility for organizing and supervising comprehensive mental health and substance use services in the Region 6 service area which includes Cass, Dodge, Douglas, Sarpy and Washington counties in eastern Nebraska.</w:t>
      </w:r>
    </w:p>
    <w:p w14:paraId="1A61EBB2" w14:textId="77777777" w:rsidR="00F93F4A" w:rsidRPr="00F375AE" w:rsidRDefault="00F93F4A" w:rsidP="00F93F4A">
      <w:pPr>
        <w:rPr>
          <w:rFonts w:cs="Arial"/>
          <w:szCs w:val="22"/>
        </w:rPr>
      </w:pPr>
    </w:p>
    <w:p w14:paraId="399BD5EB" w14:textId="77777777" w:rsidR="00F93F4A" w:rsidRPr="00F375AE" w:rsidRDefault="00F93F4A" w:rsidP="00F93F4A">
      <w:pPr>
        <w:rPr>
          <w:rFonts w:cs="Arial"/>
          <w:szCs w:val="22"/>
        </w:rPr>
      </w:pPr>
      <w:r w:rsidRPr="00F375AE">
        <w:rPr>
          <w:rFonts w:cs="Arial"/>
          <w:szCs w:val="22"/>
        </w:rPr>
        <w:t>Region 6, one of six mental health regions in Nebraska, along with the state’s regional centers, make up the state’s public mental health and substance abuse system, also known as the Nebraska Behavioral Health System (NBHS).  Region 6 is governed by a board of county commissioners, who are elected officials from each of the counties represented in the Regional geographic area.  The Regional Governing Board (RGB) is under contract with the Nebraska Department of Health and Human Services System (DHHS), the designated authority for administration of mental health and substance use programs for the state.</w:t>
      </w:r>
    </w:p>
    <w:p w14:paraId="2A6A7270" w14:textId="77777777" w:rsidR="00F93F4A" w:rsidRPr="00F375AE" w:rsidRDefault="00F93F4A" w:rsidP="00F93F4A">
      <w:pPr>
        <w:rPr>
          <w:rFonts w:cs="Arial"/>
          <w:szCs w:val="22"/>
        </w:rPr>
      </w:pPr>
    </w:p>
    <w:p w14:paraId="50B4F2E6" w14:textId="77777777" w:rsidR="00F93F4A" w:rsidRPr="00F375AE" w:rsidRDefault="00F93F4A" w:rsidP="00F93F4A">
      <w:pPr>
        <w:rPr>
          <w:rFonts w:cs="Arial"/>
          <w:szCs w:val="22"/>
        </w:rPr>
      </w:pPr>
      <w:r w:rsidRPr="00F375AE">
        <w:rPr>
          <w:rFonts w:cs="Arial"/>
          <w:szCs w:val="22"/>
        </w:rPr>
        <w:t>Each RGB appoints a Regional Administrator (RA) to be the chief executive officer responsible to the RGB.  The RGB also appoints an advisory committee for the purpose of advising the Board regarding the provision of coordinated and comprehensive behavioral health services within the Region to best meet the needs of the general public.  In Region 6, the Behavioral Health Advisory Committee (BHAC) is comprised of 10 members including consumers, concerned citizens, and representatives from other community systems in the Region.</w:t>
      </w:r>
    </w:p>
    <w:p w14:paraId="48D754F2" w14:textId="77777777" w:rsidR="00F93F4A" w:rsidRPr="00F375AE" w:rsidRDefault="00F93F4A" w:rsidP="00F93F4A">
      <w:pPr>
        <w:rPr>
          <w:rFonts w:cs="Arial"/>
          <w:szCs w:val="22"/>
        </w:rPr>
      </w:pPr>
    </w:p>
    <w:p w14:paraId="07E29744" w14:textId="77777777" w:rsidR="00F93F4A" w:rsidRPr="00F375AE" w:rsidRDefault="00F93F4A" w:rsidP="00F93F4A">
      <w:pPr>
        <w:rPr>
          <w:rFonts w:cs="Arial"/>
          <w:szCs w:val="22"/>
        </w:rPr>
      </w:pPr>
      <w:r w:rsidRPr="00F375AE">
        <w:rPr>
          <w:rFonts w:cs="Arial"/>
          <w:szCs w:val="22"/>
        </w:rPr>
        <w:t>The purpose of Region 6 Behavioral Healthcare is to provide coordination, program planning, financial and contract management and evaluation of mental health and substance use services funded through a network of providers.</w:t>
      </w:r>
    </w:p>
    <w:p w14:paraId="1AD1CCE5" w14:textId="77777777" w:rsidR="00F93F4A" w:rsidRPr="00F375AE" w:rsidRDefault="00F93F4A" w:rsidP="00F93F4A">
      <w:pPr>
        <w:jc w:val="both"/>
        <w:rPr>
          <w:rFonts w:cs="Arial"/>
          <w:szCs w:val="22"/>
        </w:rPr>
      </w:pPr>
    </w:p>
    <w:p w14:paraId="7DAE21B6" w14:textId="77777777" w:rsidR="00F93F4A" w:rsidRPr="00F375AE" w:rsidRDefault="00F93F4A" w:rsidP="00F93F4A">
      <w:pPr>
        <w:pStyle w:val="Heading2"/>
        <w:rPr>
          <w:rFonts w:ascii="Arial" w:hAnsi="Arial" w:cs="Arial"/>
          <w:b/>
          <w:color w:val="auto"/>
          <w:sz w:val="22"/>
          <w:szCs w:val="22"/>
          <w:u w:val="single"/>
        </w:rPr>
      </w:pPr>
      <w:bookmarkStart w:id="1" w:name="_Toc508342996"/>
      <w:r w:rsidRPr="00F375AE">
        <w:rPr>
          <w:rFonts w:ascii="Arial" w:hAnsi="Arial" w:cs="Arial"/>
          <w:b/>
          <w:color w:val="auto"/>
          <w:sz w:val="22"/>
          <w:szCs w:val="22"/>
          <w:u w:val="single"/>
        </w:rPr>
        <w:t>Responsibility of RGB</w:t>
      </w:r>
      <w:bookmarkEnd w:id="1"/>
    </w:p>
    <w:p w14:paraId="50193C9B" w14:textId="11F4A4C2" w:rsidR="00F93F4A" w:rsidRPr="00F375AE" w:rsidRDefault="00F93F4A" w:rsidP="00F93F4A">
      <w:pPr>
        <w:rPr>
          <w:rFonts w:cs="Arial"/>
          <w:szCs w:val="22"/>
        </w:rPr>
      </w:pPr>
      <w:r w:rsidRPr="00F375AE">
        <w:rPr>
          <w:rFonts w:cs="Arial"/>
          <w:szCs w:val="22"/>
        </w:rPr>
        <w:t>Each Regional Governing Board is responsible for determining which services would best meet the needs identified in the planning process.  The RGB is also responsible for issuing a Request for Proposals (RFP) consistent with DHHS guidelines, state regulations and other applicable requirements.</w:t>
      </w:r>
    </w:p>
    <w:p w14:paraId="406B444D" w14:textId="77777777" w:rsidR="00F93F4A" w:rsidRPr="00F375AE" w:rsidRDefault="00F93F4A" w:rsidP="00F93F4A">
      <w:pPr>
        <w:rPr>
          <w:rFonts w:cs="Arial"/>
          <w:szCs w:val="22"/>
        </w:rPr>
      </w:pPr>
    </w:p>
    <w:p w14:paraId="7336D9C7" w14:textId="77777777" w:rsidR="00F93F4A" w:rsidRPr="00F375AE" w:rsidRDefault="00F93F4A" w:rsidP="00F93F4A">
      <w:pPr>
        <w:pStyle w:val="Heading2"/>
        <w:rPr>
          <w:rFonts w:ascii="Arial" w:hAnsi="Arial" w:cs="Arial"/>
          <w:b/>
          <w:color w:val="auto"/>
          <w:sz w:val="22"/>
          <w:szCs w:val="22"/>
          <w:u w:val="single"/>
        </w:rPr>
      </w:pPr>
      <w:bookmarkStart w:id="2" w:name="_Toc508342997"/>
      <w:r w:rsidRPr="00F375AE">
        <w:rPr>
          <w:rFonts w:ascii="Arial" w:hAnsi="Arial" w:cs="Arial"/>
          <w:b/>
          <w:color w:val="auto"/>
          <w:sz w:val="22"/>
          <w:szCs w:val="22"/>
          <w:u w:val="single"/>
        </w:rPr>
        <w:t>Current Region 6 Provider Network</w:t>
      </w:r>
      <w:bookmarkEnd w:id="2"/>
    </w:p>
    <w:p w14:paraId="59679867" w14:textId="7739C6C8" w:rsidR="00F93F4A" w:rsidRPr="00F375AE" w:rsidRDefault="00F93F4A" w:rsidP="00F93F4A">
      <w:pPr>
        <w:rPr>
          <w:rFonts w:cs="Arial"/>
          <w:szCs w:val="22"/>
        </w:rPr>
      </w:pPr>
      <w:r w:rsidRPr="00F375AE">
        <w:rPr>
          <w:rFonts w:cs="Arial"/>
          <w:szCs w:val="22"/>
        </w:rPr>
        <w:t xml:space="preserve">Region 6 is responsible for the development and management of a provider network that serves the behavioral health needs of eastern Nebraska.  Currently, Region 6 has </w:t>
      </w:r>
      <w:r w:rsidR="00335DED" w:rsidRPr="00761823">
        <w:rPr>
          <w:rFonts w:cs="Arial"/>
          <w:szCs w:val="22"/>
        </w:rPr>
        <w:t xml:space="preserve">22 </w:t>
      </w:r>
      <w:r w:rsidRPr="00F375AE">
        <w:rPr>
          <w:rFonts w:cs="Arial"/>
          <w:szCs w:val="22"/>
        </w:rPr>
        <w:t xml:space="preserve">providers in its network to deliver a variety of behavioral health services.  </w:t>
      </w:r>
    </w:p>
    <w:p w14:paraId="73431FA3" w14:textId="77777777" w:rsidR="00F93F4A" w:rsidRDefault="00F93F4A" w:rsidP="00F93F4A">
      <w:pPr>
        <w:jc w:val="both"/>
        <w:rPr>
          <w:rFonts w:cs="Arial"/>
          <w:szCs w:val="22"/>
        </w:rPr>
      </w:pPr>
    </w:p>
    <w:p w14:paraId="389E5F8D" w14:textId="77777777" w:rsidR="00F375AE" w:rsidRDefault="00F375AE" w:rsidP="00F93F4A">
      <w:pPr>
        <w:jc w:val="both"/>
        <w:rPr>
          <w:rFonts w:cs="Arial"/>
          <w:szCs w:val="22"/>
        </w:rPr>
      </w:pPr>
    </w:p>
    <w:p w14:paraId="425E0325" w14:textId="77777777" w:rsidR="00F375AE" w:rsidRPr="00F375AE" w:rsidRDefault="00F375AE" w:rsidP="00F93F4A">
      <w:pPr>
        <w:jc w:val="both"/>
        <w:rPr>
          <w:rFonts w:cs="Arial"/>
          <w:szCs w:val="22"/>
        </w:rPr>
      </w:pPr>
    </w:p>
    <w:p w14:paraId="645B8AFA" w14:textId="77777777" w:rsidR="00F93F4A" w:rsidRPr="00F375AE" w:rsidRDefault="00F93F4A" w:rsidP="00F93F4A">
      <w:pPr>
        <w:pStyle w:val="Heading2"/>
        <w:rPr>
          <w:rFonts w:ascii="Arial" w:hAnsi="Arial" w:cs="Arial"/>
          <w:b/>
          <w:color w:val="auto"/>
          <w:sz w:val="22"/>
          <w:szCs w:val="22"/>
          <w:u w:val="single"/>
        </w:rPr>
      </w:pPr>
      <w:bookmarkStart w:id="3" w:name="_Toc508342998"/>
      <w:r w:rsidRPr="00F375AE">
        <w:rPr>
          <w:rFonts w:ascii="Arial" w:hAnsi="Arial" w:cs="Arial"/>
          <w:b/>
          <w:color w:val="auto"/>
          <w:sz w:val="22"/>
          <w:szCs w:val="22"/>
          <w:u w:val="single"/>
        </w:rPr>
        <w:lastRenderedPageBreak/>
        <w:t>Region 6 Population Served</w:t>
      </w:r>
      <w:bookmarkEnd w:id="3"/>
    </w:p>
    <w:p w14:paraId="26EF7F40" w14:textId="70817A9D" w:rsidR="00F93F4A" w:rsidRPr="00F375AE" w:rsidRDefault="00F93F4A" w:rsidP="00F93F4A">
      <w:pPr>
        <w:rPr>
          <w:rFonts w:cs="Arial"/>
          <w:szCs w:val="22"/>
        </w:rPr>
      </w:pPr>
      <w:r w:rsidRPr="00F375AE">
        <w:rPr>
          <w:rFonts w:cs="Arial"/>
          <w:szCs w:val="22"/>
        </w:rPr>
        <w:t>Consumers</w:t>
      </w:r>
      <w:r w:rsidR="00761823">
        <w:rPr>
          <w:rFonts w:cs="Arial"/>
          <w:szCs w:val="22"/>
        </w:rPr>
        <w:t xml:space="preserve"> receiving Recovery Support services</w:t>
      </w:r>
      <w:r w:rsidRPr="00F375AE">
        <w:rPr>
          <w:rFonts w:cs="Arial"/>
          <w:szCs w:val="22"/>
        </w:rPr>
        <w:t xml:space="preserve"> must meet the following eligibility criteria:</w:t>
      </w:r>
    </w:p>
    <w:p w14:paraId="4CF17957" w14:textId="77777777" w:rsidR="00F93F4A" w:rsidRPr="00F375AE" w:rsidRDefault="00F93F4A" w:rsidP="00F93F4A">
      <w:pPr>
        <w:pStyle w:val="ListParagraph"/>
        <w:numPr>
          <w:ilvl w:val="0"/>
          <w:numId w:val="23"/>
        </w:numPr>
        <w:rPr>
          <w:rFonts w:ascii="Arial" w:hAnsi="Arial" w:cs="Arial"/>
          <w:sz w:val="22"/>
          <w:szCs w:val="22"/>
        </w:rPr>
      </w:pPr>
      <w:r w:rsidRPr="00F375AE">
        <w:rPr>
          <w:rFonts w:ascii="Arial" w:hAnsi="Arial" w:cs="Arial"/>
          <w:sz w:val="22"/>
          <w:szCs w:val="22"/>
        </w:rPr>
        <w:t>Meet the clinical criteria (have a serious mental illness or co-occurring substance use disorder).</w:t>
      </w:r>
    </w:p>
    <w:p w14:paraId="66C8D632" w14:textId="77777777" w:rsidR="00F93F4A" w:rsidRPr="00F375AE" w:rsidRDefault="00F93F4A" w:rsidP="00F93F4A">
      <w:pPr>
        <w:pStyle w:val="ListParagraph"/>
        <w:numPr>
          <w:ilvl w:val="0"/>
          <w:numId w:val="23"/>
        </w:numPr>
        <w:rPr>
          <w:rFonts w:ascii="Arial" w:hAnsi="Arial" w:cs="Arial"/>
          <w:sz w:val="22"/>
          <w:szCs w:val="22"/>
        </w:rPr>
      </w:pPr>
      <w:r w:rsidRPr="00F375AE">
        <w:rPr>
          <w:rFonts w:ascii="Arial" w:hAnsi="Arial" w:cs="Arial"/>
          <w:sz w:val="22"/>
          <w:szCs w:val="22"/>
        </w:rPr>
        <w:t>Be a resident of Nebraska and reside in one of the five following counties: Cass, Dodge, Douglas, Sarpy or Washington.</w:t>
      </w:r>
    </w:p>
    <w:p w14:paraId="41CE22F7" w14:textId="77777777" w:rsidR="00F93F4A" w:rsidRPr="00F375AE" w:rsidRDefault="00F93F4A" w:rsidP="00F93F4A">
      <w:pPr>
        <w:pStyle w:val="ListParagraph"/>
        <w:numPr>
          <w:ilvl w:val="0"/>
          <w:numId w:val="23"/>
        </w:numPr>
        <w:rPr>
          <w:rFonts w:ascii="Arial" w:hAnsi="Arial" w:cs="Arial"/>
          <w:sz w:val="22"/>
          <w:szCs w:val="22"/>
        </w:rPr>
      </w:pPr>
      <w:r w:rsidRPr="00F375AE">
        <w:rPr>
          <w:rFonts w:ascii="Arial" w:hAnsi="Arial" w:cs="Arial"/>
          <w:sz w:val="22"/>
          <w:szCs w:val="22"/>
        </w:rPr>
        <w:t>Financial eligibility as determined by the Region’s Financial Eligibility Policy and Financial Eligibility Fee Schedule.</w:t>
      </w:r>
    </w:p>
    <w:p w14:paraId="1C203FAA" w14:textId="77777777" w:rsidR="00F93F4A" w:rsidRPr="00F375AE" w:rsidRDefault="00F93F4A" w:rsidP="00F93F4A">
      <w:pPr>
        <w:pStyle w:val="ListParagraph"/>
        <w:numPr>
          <w:ilvl w:val="0"/>
          <w:numId w:val="23"/>
        </w:numPr>
        <w:rPr>
          <w:rFonts w:ascii="Arial" w:hAnsi="Arial" w:cs="Arial"/>
          <w:sz w:val="22"/>
          <w:szCs w:val="22"/>
        </w:rPr>
      </w:pPr>
      <w:r w:rsidRPr="00F375AE">
        <w:rPr>
          <w:rFonts w:ascii="Arial" w:hAnsi="Arial" w:cs="Arial"/>
          <w:sz w:val="22"/>
          <w:szCs w:val="22"/>
        </w:rPr>
        <w:t>Lawful presence requirements set forth in Neb. Rev. Stat 4-108 to 4-114.</w:t>
      </w:r>
    </w:p>
    <w:p w14:paraId="1C371FBF" w14:textId="025F9244" w:rsidR="00F93F4A" w:rsidRPr="00F375AE" w:rsidRDefault="00F93F4A" w:rsidP="00F93F4A">
      <w:pPr>
        <w:rPr>
          <w:rFonts w:cs="Arial"/>
          <w:szCs w:val="22"/>
        </w:rPr>
      </w:pPr>
      <w:r w:rsidRPr="00F375AE">
        <w:rPr>
          <w:rFonts w:cs="Arial"/>
          <w:szCs w:val="22"/>
        </w:rPr>
        <w:t xml:space="preserve">For the purposes of this proposal, the population served will be individuals participating in one of the Region 6 Housing Programs.  </w:t>
      </w:r>
    </w:p>
    <w:p w14:paraId="09C9A4B4" w14:textId="77777777" w:rsidR="00F93F4A" w:rsidRPr="00F375AE" w:rsidRDefault="00F93F4A" w:rsidP="00F93F4A">
      <w:pPr>
        <w:rPr>
          <w:rFonts w:cs="Arial"/>
          <w:szCs w:val="22"/>
        </w:rPr>
      </w:pPr>
    </w:p>
    <w:p w14:paraId="10D5680E" w14:textId="3391BBD6" w:rsidR="00F93F4A" w:rsidRPr="00F375AE" w:rsidRDefault="00F93F4A" w:rsidP="00F93F4A">
      <w:pPr>
        <w:rPr>
          <w:rFonts w:cs="Arial"/>
          <w:b/>
          <w:bCs/>
          <w:szCs w:val="22"/>
        </w:rPr>
      </w:pPr>
      <w:r w:rsidRPr="00F375AE">
        <w:rPr>
          <w:rFonts w:cs="Arial"/>
          <w:b/>
          <w:bCs/>
          <w:szCs w:val="22"/>
        </w:rPr>
        <w:t>SECTION II- REQUEST FOR PROPOSALS</w:t>
      </w:r>
    </w:p>
    <w:p w14:paraId="441846BF" w14:textId="77777777" w:rsidR="00F93F4A" w:rsidRPr="00F375AE" w:rsidRDefault="00F93F4A" w:rsidP="00F93F4A">
      <w:pPr>
        <w:rPr>
          <w:rFonts w:cs="Arial"/>
          <w:szCs w:val="22"/>
        </w:rPr>
      </w:pPr>
    </w:p>
    <w:p w14:paraId="725ED910" w14:textId="4C6A61F1" w:rsidR="00F93F4A" w:rsidRPr="00F375AE" w:rsidRDefault="00335DED" w:rsidP="00F93F4A">
      <w:pPr>
        <w:pStyle w:val="Heading2"/>
        <w:rPr>
          <w:rFonts w:ascii="Arial" w:hAnsi="Arial" w:cs="Arial"/>
          <w:b/>
          <w:color w:val="auto"/>
          <w:sz w:val="22"/>
          <w:szCs w:val="22"/>
          <w:u w:val="single"/>
        </w:rPr>
      </w:pPr>
      <w:bookmarkStart w:id="4" w:name="_Toc508343000"/>
      <w:r>
        <w:rPr>
          <w:rFonts w:ascii="Arial" w:hAnsi="Arial" w:cs="Arial"/>
          <w:b/>
          <w:color w:val="auto"/>
          <w:sz w:val="22"/>
          <w:szCs w:val="22"/>
          <w:u w:val="single"/>
        </w:rPr>
        <w:t>Region 6 Housing Services</w:t>
      </w:r>
      <w:bookmarkEnd w:id="4"/>
    </w:p>
    <w:p w14:paraId="3BBA262F" w14:textId="77777777" w:rsidR="00F93F4A" w:rsidRPr="00F375AE" w:rsidRDefault="00F93F4A" w:rsidP="00F93F4A">
      <w:pPr>
        <w:rPr>
          <w:rFonts w:cs="Arial"/>
          <w:szCs w:val="22"/>
        </w:rPr>
      </w:pPr>
      <w:r w:rsidRPr="00F375AE">
        <w:rPr>
          <w:rFonts w:cs="Arial"/>
          <w:szCs w:val="22"/>
        </w:rPr>
        <w:t>The purpose of this Request for Proposal (RFP) is to seek qualified, interested providers to engage in negotiations regarding the development and provision of Recovery Support that will work specifically with the Region 6 Housing Programs.  The RFP process is designed to be a competitive selection process, where cost is not required to be the sole determining factor.</w:t>
      </w:r>
    </w:p>
    <w:p w14:paraId="6F57BE26" w14:textId="77777777" w:rsidR="00F93F4A" w:rsidRPr="00F375AE" w:rsidRDefault="00F93F4A" w:rsidP="00F93F4A">
      <w:pPr>
        <w:rPr>
          <w:rFonts w:cs="Arial"/>
          <w:szCs w:val="22"/>
        </w:rPr>
      </w:pPr>
    </w:p>
    <w:p w14:paraId="1426B949" w14:textId="2961837B" w:rsidR="00F93F4A" w:rsidRPr="00F375AE" w:rsidRDefault="00335DED" w:rsidP="00F93F4A">
      <w:pPr>
        <w:rPr>
          <w:rFonts w:cs="Arial"/>
          <w:szCs w:val="22"/>
        </w:rPr>
      </w:pPr>
      <w:r>
        <w:rPr>
          <w:rFonts w:cs="Arial"/>
          <w:szCs w:val="22"/>
        </w:rPr>
        <w:t xml:space="preserve">The </w:t>
      </w:r>
      <w:r w:rsidR="00F93F4A" w:rsidRPr="00F375AE">
        <w:rPr>
          <w:rFonts w:cs="Arial"/>
          <w:szCs w:val="22"/>
        </w:rPr>
        <w:t xml:space="preserve">Region 6 Housing Related Assistance </w:t>
      </w:r>
      <w:r>
        <w:rPr>
          <w:rFonts w:cs="Arial"/>
          <w:szCs w:val="22"/>
        </w:rPr>
        <w:t>programs were</w:t>
      </w:r>
      <w:r w:rsidR="00F93F4A" w:rsidRPr="00F375AE">
        <w:rPr>
          <w:rFonts w:cs="Arial"/>
          <w:szCs w:val="22"/>
        </w:rPr>
        <w:t xml:space="preserve"> created to provide housing assistance to eligible individuals with a serious mental illness (or co-occurring disorders) and who are receiving behavioral health services funded by DHHS.  </w:t>
      </w:r>
    </w:p>
    <w:p w14:paraId="2C9ED434" w14:textId="77777777" w:rsidR="00F93F4A" w:rsidRPr="00F375AE" w:rsidRDefault="00F93F4A" w:rsidP="00F93F4A">
      <w:pPr>
        <w:rPr>
          <w:rFonts w:cs="Arial"/>
          <w:szCs w:val="22"/>
        </w:rPr>
      </w:pPr>
    </w:p>
    <w:p w14:paraId="643F8895" w14:textId="228066A1" w:rsidR="00F93F4A" w:rsidRPr="00F375AE" w:rsidRDefault="00F93F4A" w:rsidP="00F93F4A">
      <w:pPr>
        <w:rPr>
          <w:rFonts w:cs="Arial"/>
          <w:szCs w:val="22"/>
        </w:rPr>
      </w:pPr>
      <w:r w:rsidRPr="00F375AE">
        <w:rPr>
          <w:rFonts w:cs="Arial"/>
          <w:szCs w:val="22"/>
        </w:rPr>
        <w:t xml:space="preserve">The purpose of the </w:t>
      </w:r>
      <w:r w:rsidR="00761823">
        <w:rPr>
          <w:rFonts w:cs="Arial"/>
          <w:szCs w:val="22"/>
        </w:rPr>
        <w:t>Region 6 h</w:t>
      </w:r>
      <w:r w:rsidRPr="00F375AE">
        <w:rPr>
          <w:rFonts w:cs="Arial"/>
          <w:szCs w:val="22"/>
        </w:rPr>
        <w:t xml:space="preserve">ousing </w:t>
      </w:r>
      <w:r w:rsidR="00761823">
        <w:rPr>
          <w:rFonts w:cs="Arial"/>
          <w:szCs w:val="22"/>
        </w:rPr>
        <w:t>p</w:t>
      </w:r>
      <w:r w:rsidRPr="00F375AE">
        <w:rPr>
          <w:rFonts w:cs="Arial"/>
          <w:szCs w:val="22"/>
        </w:rPr>
        <w:t>rogram</w:t>
      </w:r>
      <w:r w:rsidR="00335DED">
        <w:rPr>
          <w:rFonts w:cs="Arial"/>
          <w:szCs w:val="22"/>
        </w:rPr>
        <w:t>s are</w:t>
      </w:r>
      <w:r w:rsidRPr="00F375AE">
        <w:rPr>
          <w:rFonts w:cs="Arial"/>
          <w:szCs w:val="22"/>
        </w:rPr>
        <w:t xml:space="preserve"> to address housing needs for people with behavioral health disorders. This includes the use of rental assistance, other housing-related assistance, facilitation of community integration and a tenant-based rental assistance approach as strategies to prevent homelessness</w:t>
      </w:r>
      <w:r w:rsidR="00335DED">
        <w:rPr>
          <w:rFonts w:cs="Arial"/>
          <w:szCs w:val="22"/>
        </w:rPr>
        <w:t>,</w:t>
      </w:r>
      <w:r w:rsidRPr="00F375AE">
        <w:rPr>
          <w:rFonts w:cs="Arial"/>
          <w:szCs w:val="22"/>
        </w:rPr>
        <w:t xml:space="preserve"> as well as sustain stable housing.  Region 6 provides </w:t>
      </w:r>
      <w:r w:rsidR="00335DED">
        <w:rPr>
          <w:rFonts w:cs="Arial"/>
          <w:szCs w:val="22"/>
        </w:rPr>
        <w:t>h</w:t>
      </w:r>
      <w:r w:rsidRPr="00F375AE">
        <w:rPr>
          <w:rFonts w:cs="Arial"/>
          <w:szCs w:val="22"/>
        </w:rPr>
        <w:t>ousing coordination and assistance within the</w:t>
      </w:r>
      <w:r w:rsidR="00335DED">
        <w:rPr>
          <w:rFonts w:cs="Arial"/>
          <w:szCs w:val="22"/>
        </w:rPr>
        <w:t xml:space="preserve"> five counties that make up the</w:t>
      </w:r>
      <w:r w:rsidRPr="00F375AE">
        <w:rPr>
          <w:rFonts w:cs="Arial"/>
          <w:szCs w:val="22"/>
        </w:rPr>
        <w:t xml:space="preserve"> Region 6</w:t>
      </w:r>
      <w:r w:rsidR="00335DED">
        <w:rPr>
          <w:rFonts w:cs="Arial"/>
          <w:szCs w:val="22"/>
        </w:rPr>
        <w:t xml:space="preserve"> service</w:t>
      </w:r>
      <w:r w:rsidRPr="00F375AE">
        <w:rPr>
          <w:rFonts w:cs="Arial"/>
          <w:szCs w:val="22"/>
        </w:rPr>
        <w:t xml:space="preserve"> area.  The principles of the evidence-based practice of supported housing include permanence, functional separation of housing and supportive services, integration, affordability, flexibility and consumer choice.</w:t>
      </w:r>
    </w:p>
    <w:p w14:paraId="7467B715" w14:textId="77777777" w:rsidR="00F93F4A" w:rsidRDefault="00F93F4A" w:rsidP="00F93F4A">
      <w:pPr>
        <w:rPr>
          <w:rFonts w:cs="Arial"/>
          <w:szCs w:val="22"/>
        </w:rPr>
      </w:pPr>
    </w:p>
    <w:p w14:paraId="670CE3B7" w14:textId="77777777" w:rsidR="00335DED" w:rsidRPr="00F375AE" w:rsidRDefault="00335DED" w:rsidP="00335DED">
      <w:pPr>
        <w:rPr>
          <w:rFonts w:cs="Arial"/>
          <w:szCs w:val="22"/>
        </w:rPr>
      </w:pPr>
      <w:r w:rsidRPr="00F375AE">
        <w:rPr>
          <w:rFonts w:cs="Arial"/>
          <w:szCs w:val="22"/>
        </w:rPr>
        <w:t>The service Region 6 wants to develop through this RFP process is Recovery Support that would provide supportive services to individuals going through one of the Region 6 Housing Programs listed below:</w:t>
      </w:r>
    </w:p>
    <w:p w14:paraId="7488E481" w14:textId="77777777" w:rsidR="00335DED" w:rsidRPr="00F375AE" w:rsidRDefault="00335DED" w:rsidP="00335DED">
      <w:pPr>
        <w:pStyle w:val="ListParagraph"/>
        <w:numPr>
          <w:ilvl w:val="0"/>
          <w:numId w:val="21"/>
        </w:numPr>
        <w:rPr>
          <w:rFonts w:ascii="Arial" w:hAnsi="Arial" w:cs="Arial"/>
          <w:sz w:val="22"/>
          <w:szCs w:val="22"/>
        </w:rPr>
      </w:pPr>
      <w:r w:rsidRPr="00F375AE">
        <w:rPr>
          <w:rFonts w:ascii="Arial" w:hAnsi="Arial" w:cs="Arial"/>
          <w:sz w:val="22"/>
          <w:szCs w:val="22"/>
        </w:rPr>
        <w:t>Region 6 Housing Related Assistance Program (Adult)</w:t>
      </w:r>
    </w:p>
    <w:p w14:paraId="42B320D3" w14:textId="77777777" w:rsidR="00335DED" w:rsidRPr="00F375AE" w:rsidRDefault="00335DED" w:rsidP="00335DED">
      <w:pPr>
        <w:pStyle w:val="ListParagraph"/>
        <w:numPr>
          <w:ilvl w:val="0"/>
          <w:numId w:val="21"/>
        </w:numPr>
        <w:rPr>
          <w:rFonts w:ascii="Arial" w:hAnsi="Arial" w:cs="Arial"/>
          <w:sz w:val="22"/>
          <w:szCs w:val="22"/>
        </w:rPr>
      </w:pPr>
      <w:r w:rsidRPr="00F375AE">
        <w:rPr>
          <w:rFonts w:ascii="Arial" w:hAnsi="Arial" w:cs="Arial"/>
          <w:sz w:val="22"/>
          <w:szCs w:val="22"/>
        </w:rPr>
        <w:t>Region 6 Substance Use Disorder (SUD) Housing Assistance, and/or</w:t>
      </w:r>
    </w:p>
    <w:p w14:paraId="6CFF1125" w14:textId="77777777" w:rsidR="00335DED" w:rsidRPr="00F375AE" w:rsidRDefault="00335DED" w:rsidP="00335DED">
      <w:pPr>
        <w:pStyle w:val="ListParagraph"/>
        <w:numPr>
          <w:ilvl w:val="0"/>
          <w:numId w:val="21"/>
        </w:numPr>
        <w:rPr>
          <w:rFonts w:ascii="Arial" w:hAnsi="Arial" w:cs="Arial"/>
          <w:sz w:val="22"/>
          <w:szCs w:val="22"/>
        </w:rPr>
      </w:pPr>
      <w:r w:rsidRPr="00F375AE">
        <w:rPr>
          <w:rFonts w:ascii="Arial" w:hAnsi="Arial" w:cs="Arial"/>
          <w:sz w:val="22"/>
          <w:szCs w:val="22"/>
        </w:rPr>
        <w:t>Region 6 Transition Aged Youth (TAY) program</w:t>
      </w:r>
    </w:p>
    <w:p w14:paraId="61FAA15A" w14:textId="77777777" w:rsidR="00335DED" w:rsidRPr="00F375AE" w:rsidRDefault="00335DED" w:rsidP="00F93F4A">
      <w:pPr>
        <w:rPr>
          <w:rFonts w:cs="Arial"/>
          <w:szCs w:val="22"/>
        </w:rPr>
      </w:pPr>
    </w:p>
    <w:p w14:paraId="49E7A39A" w14:textId="77777777" w:rsidR="00F93F4A" w:rsidRPr="00F375AE" w:rsidRDefault="00F93F4A" w:rsidP="00F93F4A">
      <w:pPr>
        <w:pStyle w:val="Heading2"/>
        <w:rPr>
          <w:rFonts w:ascii="Arial" w:hAnsi="Arial" w:cs="Arial"/>
          <w:b/>
          <w:color w:val="auto"/>
          <w:sz w:val="22"/>
          <w:szCs w:val="22"/>
          <w:u w:val="single"/>
        </w:rPr>
      </w:pPr>
      <w:bookmarkStart w:id="5" w:name="_Toc508343001"/>
      <w:r w:rsidRPr="00F375AE">
        <w:rPr>
          <w:rFonts w:ascii="Arial" w:hAnsi="Arial" w:cs="Arial"/>
          <w:b/>
          <w:color w:val="auto"/>
          <w:sz w:val="22"/>
          <w:szCs w:val="22"/>
          <w:u w:val="single"/>
        </w:rPr>
        <w:t xml:space="preserve">RFP Service </w:t>
      </w:r>
      <w:bookmarkEnd w:id="5"/>
    </w:p>
    <w:p w14:paraId="3F78D19B" w14:textId="2D7E1BFD" w:rsidR="00F93F4A" w:rsidRPr="00F375AE" w:rsidRDefault="00F93F4A" w:rsidP="00F93F4A">
      <w:pPr>
        <w:rPr>
          <w:rFonts w:cs="Arial"/>
          <w:szCs w:val="22"/>
        </w:rPr>
      </w:pPr>
      <w:bookmarkStart w:id="6" w:name="_Toc497888159"/>
      <w:r w:rsidRPr="00F375AE">
        <w:rPr>
          <w:rFonts w:cs="Arial"/>
          <w:szCs w:val="22"/>
        </w:rPr>
        <w:t>Recovery Support will be offered to a housing participant while they are involved with one of the Region 6 Housing Programs</w:t>
      </w:r>
      <w:r w:rsidR="00335DED">
        <w:rPr>
          <w:rFonts w:cs="Arial"/>
          <w:szCs w:val="22"/>
        </w:rPr>
        <w:t xml:space="preserve"> listed above</w:t>
      </w:r>
      <w:r w:rsidRPr="00F375AE">
        <w:rPr>
          <w:rFonts w:cs="Arial"/>
          <w:szCs w:val="22"/>
        </w:rPr>
        <w:t>.</w:t>
      </w:r>
      <w:r w:rsidR="00761823">
        <w:rPr>
          <w:rFonts w:cs="Arial"/>
          <w:szCs w:val="22"/>
        </w:rPr>
        <w:t xml:space="preserve">  The purpose is to provide additional support to those in the Region 6 housing programs. </w:t>
      </w:r>
      <w:r w:rsidRPr="00F375AE">
        <w:rPr>
          <w:rFonts w:cs="Arial"/>
          <w:szCs w:val="22"/>
        </w:rPr>
        <w:t xml:space="preserve"> Recovery Support services will not be used for individuals who are actively enrolled in another case management or community support </w:t>
      </w:r>
      <w:r w:rsidRPr="00F375AE">
        <w:rPr>
          <w:rFonts w:cs="Arial"/>
          <w:szCs w:val="22"/>
        </w:rPr>
        <w:lastRenderedPageBreak/>
        <w:t>program.   In addition to following the service definition, Recovery Support staff would be expected to assist with activities such as:</w:t>
      </w:r>
    </w:p>
    <w:p w14:paraId="190DFCA8" w14:textId="77777777" w:rsidR="00F93F4A" w:rsidRPr="00F375AE" w:rsidRDefault="00F93F4A" w:rsidP="00F93F4A">
      <w:pPr>
        <w:pStyle w:val="ListParagraph"/>
        <w:numPr>
          <w:ilvl w:val="0"/>
          <w:numId w:val="22"/>
        </w:numPr>
        <w:rPr>
          <w:rFonts w:ascii="Arial" w:hAnsi="Arial" w:cs="Arial"/>
          <w:sz w:val="22"/>
          <w:szCs w:val="22"/>
        </w:rPr>
      </w:pPr>
      <w:r w:rsidRPr="00F375AE">
        <w:rPr>
          <w:rFonts w:ascii="Arial" w:hAnsi="Arial" w:cs="Arial"/>
          <w:sz w:val="22"/>
          <w:szCs w:val="22"/>
        </w:rPr>
        <w:t>Verify services and compliance (monthly) that consumers are involved in and connect or reconnect with services as needed.</w:t>
      </w:r>
    </w:p>
    <w:p w14:paraId="48A2683C" w14:textId="77777777" w:rsidR="00F93F4A" w:rsidRPr="00F375AE" w:rsidRDefault="00F93F4A" w:rsidP="00F93F4A">
      <w:pPr>
        <w:pStyle w:val="ListParagraph"/>
        <w:numPr>
          <w:ilvl w:val="0"/>
          <w:numId w:val="22"/>
        </w:numPr>
        <w:rPr>
          <w:rFonts w:ascii="Arial" w:hAnsi="Arial" w:cs="Arial"/>
          <w:sz w:val="22"/>
          <w:szCs w:val="22"/>
        </w:rPr>
      </w:pPr>
      <w:r w:rsidRPr="00F375AE">
        <w:rPr>
          <w:rFonts w:ascii="Arial" w:hAnsi="Arial" w:cs="Arial"/>
          <w:sz w:val="22"/>
          <w:szCs w:val="22"/>
        </w:rPr>
        <w:t>Verify income or job status.</w:t>
      </w:r>
    </w:p>
    <w:p w14:paraId="1985B046" w14:textId="77777777" w:rsidR="00F93F4A" w:rsidRPr="00F375AE" w:rsidRDefault="00F93F4A" w:rsidP="00F93F4A">
      <w:pPr>
        <w:pStyle w:val="ListParagraph"/>
        <w:numPr>
          <w:ilvl w:val="0"/>
          <w:numId w:val="22"/>
        </w:numPr>
        <w:rPr>
          <w:rFonts w:ascii="Arial" w:hAnsi="Arial" w:cs="Arial"/>
          <w:sz w:val="22"/>
          <w:szCs w:val="22"/>
        </w:rPr>
      </w:pPr>
      <w:r w:rsidRPr="00F375AE">
        <w:rPr>
          <w:rFonts w:ascii="Arial" w:hAnsi="Arial" w:cs="Arial"/>
          <w:sz w:val="22"/>
          <w:szCs w:val="22"/>
        </w:rPr>
        <w:t>Meet with housing consumers a minimum of monthly to make sure things are going smoothly.</w:t>
      </w:r>
    </w:p>
    <w:p w14:paraId="38C8252D" w14:textId="77777777" w:rsidR="00F93F4A" w:rsidRPr="00F375AE" w:rsidRDefault="00F93F4A" w:rsidP="00F93F4A">
      <w:pPr>
        <w:pStyle w:val="ListParagraph"/>
        <w:numPr>
          <w:ilvl w:val="0"/>
          <w:numId w:val="22"/>
        </w:numPr>
        <w:rPr>
          <w:rFonts w:ascii="Arial" w:hAnsi="Arial" w:cs="Arial"/>
          <w:sz w:val="22"/>
          <w:szCs w:val="22"/>
        </w:rPr>
      </w:pPr>
      <w:r w:rsidRPr="00F375AE">
        <w:rPr>
          <w:rFonts w:ascii="Arial" w:hAnsi="Arial" w:cs="Arial"/>
          <w:sz w:val="22"/>
          <w:szCs w:val="22"/>
        </w:rPr>
        <w:t>Obtain verification of diagnosis yearly</w:t>
      </w:r>
    </w:p>
    <w:p w14:paraId="71470E94" w14:textId="77777777" w:rsidR="00F93F4A" w:rsidRPr="00F375AE" w:rsidRDefault="00F93F4A" w:rsidP="00F93F4A">
      <w:pPr>
        <w:pStyle w:val="ListParagraph"/>
        <w:numPr>
          <w:ilvl w:val="0"/>
          <w:numId w:val="22"/>
        </w:numPr>
        <w:rPr>
          <w:rFonts w:ascii="Arial" w:hAnsi="Arial" w:cs="Arial"/>
          <w:sz w:val="22"/>
          <w:szCs w:val="22"/>
        </w:rPr>
      </w:pPr>
      <w:r w:rsidRPr="00F375AE">
        <w:rPr>
          <w:rFonts w:ascii="Arial" w:hAnsi="Arial" w:cs="Arial"/>
          <w:sz w:val="22"/>
          <w:szCs w:val="22"/>
        </w:rPr>
        <w:t>Complete zero income questionnaires with our zero income consumers</w:t>
      </w:r>
    </w:p>
    <w:p w14:paraId="4E073ECC" w14:textId="77777777" w:rsidR="00F93F4A" w:rsidRPr="00F375AE" w:rsidRDefault="00F93F4A" w:rsidP="00F93F4A">
      <w:pPr>
        <w:pStyle w:val="ListParagraph"/>
        <w:numPr>
          <w:ilvl w:val="0"/>
          <w:numId w:val="22"/>
        </w:numPr>
        <w:rPr>
          <w:rFonts w:ascii="Arial" w:hAnsi="Arial" w:cs="Arial"/>
          <w:sz w:val="22"/>
          <w:szCs w:val="22"/>
        </w:rPr>
      </w:pPr>
      <w:r w:rsidRPr="00F375AE">
        <w:rPr>
          <w:rFonts w:ascii="Arial" w:hAnsi="Arial" w:cs="Arial"/>
          <w:sz w:val="22"/>
          <w:szCs w:val="22"/>
        </w:rPr>
        <w:t>Complete flex fund requests for consumers in one of the Region 6 Housing programs</w:t>
      </w:r>
    </w:p>
    <w:p w14:paraId="0700FBD8" w14:textId="2AE4EF47" w:rsidR="00F93F4A" w:rsidRPr="00F375AE" w:rsidRDefault="00F93F4A" w:rsidP="00F93F4A">
      <w:pPr>
        <w:pStyle w:val="ListParagraph"/>
        <w:numPr>
          <w:ilvl w:val="0"/>
          <w:numId w:val="22"/>
        </w:numPr>
        <w:rPr>
          <w:rFonts w:ascii="Arial" w:hAnsi="Arial" w:cs="Arial"/>
          <w:sz w:val="22"/>
          <w:szCs w:val="22"/>
        </w:rPr>
      </w:pPr>
      <w:r w:rsidRPr="00F375AE">
        <w:rPr>
          <w:rFonts w:ascii="Arial" w:hAnsi="Arial" w:cs="Arial"/>
          <w:sz w:val="22"/>
          <w:szCs w:val="22"/>
        </w:rPr>
        <w:t xml:space="preserve">Assist in landlord engagement by having someone that the landlords can connect with when they have concerns </w:t>
      </w:r>
    </w:p>
    <w:p w14:paraId="4BCA37E1" w14:textId="77777777" w:rsidR="00F93F4A" w:rsidRPr="00F375AE" w:rsidRDefault="00F93F4A" w:rsidP="00F93F4A">
      <w:pPr>
        <w:pStyle w:val="ListParagraph"/>
        <w:numPr>
          <w:ilvl w:val="0"/>
          <w:numId w:val="22"/>
        </w:numPr>
        <w:rPr>
          <w:rFonts w:ascii="Arial" w:hAnsi="Arial" w:cs="Arial"/>
          <w:sz w:val="22"/>
          <w:szCs w:val="22"/>
        </w:rPr>
      </w:pPr>
      <w:r w:rsidRPr="00F375AE">
        <w:rPr>
          <w:rFonts w:ascii="Arial" w:hAnsi="Arial" w:cs="Arial"/>
          <w:sz w:val="22"/>
          <w:szCs w:val="22"/>
        </w:rPr>
        <w:t>Assist in identifying consumers who are in crisis and help them obtain the support needed.</w:t>
      </w:r>
    </w:p>
    <w:p w14:paraId="27CE853C" w14:textId="77777777" w:rsidR="00F93F4A" w:rsidRPr="00F375AE" w:rsidRDefault="00F93F4A" w:rsidP="00F93F4A">
      <w:pPr>
        <w:pStyle w:val="ListParagraph"/>
        <w:numPr>
          <w:ilvl w:val="0"/>
          <w:numId w:val="22"/>
        </w:numPr>
        <w:rPr>
          <w:rFonts w:ascii="Arial" w:hAnsi="Arial" w:cs="Arial"/>
          <w:sz w:val="22"/>
          <w:szCs w:val="22"/>
        </w:rPr>
      </w:pPr>
      <w:r w:rsidRPr="00F375AE">
        <w:rPr>
          <w:rFonts w:ascii="Arial" w:hAnsi="Arial" w:cs="Arial"/>
          <w:sz w:val="22"/>
          <w:szCs w:val="22"/>
        </w:rPr>
        <w:t>Regular meetings with Region 6 Housing staff.</w:t>
      </w:r>
    </w:p>
    <w:p w14:paraId="38DA281D" w14:textId="77777777" w:rsidR="00F93F4A" w:rsidRPr="00F375AE" w:rsidRDefault="00F93F4A" w:rsidP="00F93F4A">
      <w:pPr>
        <w:pStyle w:val="ListParagraph"/>
        <w:numPr>
          <w:ilvl w:val="0"/>
          <w:numId w:val="22"/>
        </w:numPr>
        <w:rPr>
          <w:rFonts w:ascii="Arial" w:hAnsi="Arial" w:cs="Arial"/>
          <w:sz w:val="22"/>
          <w:szCs w:val="22"/>
        </w:rPr>
      </w:pPr>
      <w:r w:rsidRPr="00F375AE">
        <w:rPr>
          <w:rFonts w:ascii="Arial" w:hAnsi="Arial" w:cs="Arial"/>
          <w:sz w:val="22"/>
          <w:szCs w:val="22"/>
        </w:rPr>
        <w:t>Conduct well checks, as needed</w:t>
      </w:r>
    </w:p>
    <w:p w14:paraId="2441A7CB" w14:textId="77777777" w:rsidR="00F93F4A" w:rsidRPr="00F375AE" w:rsidRDefault="00F93F4A" w:rsidP="00F93F4A">
      <w:pPr>
        <w:pStyle w:val="ListParagraph"/>
        <w:numPr>
          <w:ilvl w:val="0"/>
          <w:numId w:val="22"/>
        </w:numPr>
        <w:rPr>
          <w:rFonts w:ascii="Arial" w:hAnsi="Arial" w:cs="Arial"/>
          <w:sz w:val="22"/>
          <w:szCs w:val="22"/>
        </w:rPr>
      </w:pPr>
      <w:r w:rsidRPr="00F375AE">
        <w:rPr>
          <w:rFonts w:ascii="Arial" w:hAnsi="Arial" w:cs="Arial"/>
          <w:sz w:val="22"/>
          <w:szCs w:val="22"/>
        </w:rPr>
        <w:t>Assist with Section 8 applications, as needed</w:t>
      </w:r>
    </w:p>
    <w:p w14:paraId="05CEE6A0" w14:textId="77777777" w:rsidR="00F93F4A" w:rsidRPr="00F375AE" w:rsidRDefault="00F93F4A" w:rsidP="00F93F4A">
      <w:pPr>
        <w:pStyle w:val="ListParagraph"/>
        <w:numPr>
          <w:ilvl w:val="0"/>
          <w:numId w:val="22"/>
        </w:numPr>
        <w:rPr>
          <w:rFonts w:ascii="Arial" w:hAnsi="Arial" w:cs="Arial"/>
          <w:sz w:val="22"/>
          <w:szCs w:val="22"/>
        </w:rPr>
      </w:pPr>
      <w:r w:rsidRPr="00F375AE">
        <w:rPr>
          <w:rFonts w:ascii="Arial" w:hAnsi="Arial" w:cs="Arial"/>
          <w:sz w:val="22"/>
          <w:szCs w:val="22"/>
        </w:rPr>
        <w:t>Assist with RentWise trainings</w:t>
      </w:r>
    </w:p>
    <w:p w14:paraId="50432D30" w14:textId="20FC5EAA" w:rsidR="00F93F4A" w:rsidRPr="00F375AE" w:rsidRDefault="00F93F4A" w:rsidP="00F93F4A">
      <w:pPr>
        <w:ind w:left="360"/>
        <w:rPr>
          <w:rFonts w:cs="Arial"/>
          <w:szCs w:val="22"/>
        </w:rPr>
      </w:pPr>
      <w:r w:rsidRPr="00F375AE">
        <w:rPr>
          <w:rFonts w:cs="Arial"/>
          <w:szCs w:val="22"/>
        </w:rPr>
        <w:t>The service definition for Recovery Support (see Attachment A) is a guide for the service.  The caseload identified in the service definition is to serve as a maximum size.  It is recommended the Recovery Support for Housing residents carry a caseload of 30 individuals.  Note: Participants will have to meet Region 6 eligibility requirements of clinical eligibility, financial eligibility, be Nebraska residents and meet lawful presence requirements.</w:t>
      </w:r>
    </w:p>
    <w:p w14:paraId="3C297390" w14:textId="77777777" w:rsidR="00F93F4A" w:rsidRPr="00F375AE" w:rsidRDefault="00F93F4A" w:rsidP="00F93F4A">
      <w:pPr>
        <w:ind w:left="360"/>
        <w:rPr>
          <w:rFonts w:cs="Arial"/>
          <w:szCs w:val="22"/>
        </w:rPr>
      </w:pPr>
    </w:p>
    <w:p w14:paraId="1D432F16" w14:textId="77777777" w:rsidR="00F93F4A" w:rsidRPr="00F375AE" w:rsidRDefault="00F93F4A" w:rsidP="00F93F4A">
      <w:pPr>
        <w:ind w:left="360"/>
        <w:rPr>
          <w:rFonts w:cs="Arial"/>
          <w:szCs w:val="22"/>
        </w:rPr>
      </w:pPr>
      <w:r w:rsidRPr="00F375AE">
        <w:rPr>
          <w:rFonts w:cs="Arial"/>
          <w:szCs w:val="22"/>
        </w:rPr>
        <w:t xml:space="preserve">While the Service Definition states that the Recovery Support worker can have a variety of backgrounds, for the purpose of this program, the preference is for the Recovery Support worker to be a person who has lived behavioral health experience.   </w:t>
      </w:r>
    </w:p>
    <w:p w14:paraId="35721551" w14:textId="77777777" w:rsidR="00F93F4A" w:rsidRPr="00F375AE" w:rsidRDefault="00F93F4A" w:rsidP="00F93F4A">
      <w:pPr>
        <w:rPr>
          <w:rFonts w:cs="Arial"/>
          <w:szCs w:val="22"/>
        </w:rPr>
      </w:pPr>
    </w:p>
    <w:bookmarkEnd w:id="6"/>
    <w:p w14:paraId="3ED9F76A" w14:textId="21531B6E" w:rsidR="00F93F4A" w:rsidRPr="00F375AE" w:rsidRDefault="00F93F4A" w:rsidP="00F93F4A">
      <w:pPr>
        <w:rPr>
          <w:rFonts w:cs="Arial"/>
          <w:b/>
          <w:bCs/>
          <w:szCs w:val="22"/>
        </w:rPr>
      </w:pPr>
      <w:r w:rsidRPr="00F375AE">
        <w:rPr>
          <w:rFonts w:cs="Arial"/>
          <w:b/>
          <w:bCs/>
          <w:szCs w:val="22"/>
        </w:rPr>
        <w:t>SECTION III- ELIGIBILITY CRITERIA</w:t>
      </w:r>
    </w:p>
    <w:p w14:paraId="02035CF1" w14:textId="77777777" w:rsidR="00F93F4A" w:rsidRPr="00F375AE" w:rsidRDefault="00F93F4A" w:rsidP="00F93F4A">
      <w:pPr>
        <w:rPr>
          <w:rFonts w:cs="Arial"/>
          <w:szCs w:val="22"/>
        </w:rPr>
      </w:pPr>
    </w:p>
    <w:p w14:paraId="56113FB9" w14:textId="77777777" w:rsidR="00F93F4A" w:rsidRPr="00F375AE" w:rsidRDefault="00F93F4A" w:rsidP="00F93F4A">
      <w:pPr>
        <w:rPr>
          <w:rFonts w:cs="Arial"/>
          <w:b/>
          <w:bCs/>
          <w:szCs w:val="22"/>
          <w:u w:val="single"/>
        </w:rPr>
      </w:pPr>
      <w:r w:rsidRPr="00F375AE">
        <w:rPr>
          <w:rFonts w:cs="Arial"/>
          <w:b/>
          <w:bCs/>
          <w:szCs w:val="22"/>
          <w:u w:val="single"/>
        </w:rPr>
        <w:t xml:space="preserve">The applicant: </w:t>
      </w:r>
    </w:p>
    <w:p w14:paraId="6EC6828F" w14:textId="77777777" w:rsidR="00F93F4A" w:rsidRPr="00F375AE" w:rsidRDefault="00F93F4A" w:rsidP="00F93F4A">
      <w:pPr>
        <w:rPr>
          <w:rFonts w:cs="Arial"/>
          <w:szCs w:val="22"/>
        </w:rPr>
      </w:pPr>
    </w:p>
    <w:p w14:paraId="508B9D70" w14:textId="77777777" w:rsidR="00F93F4A" w:rsidRPr="00F375AE" w:rsidRDefault="00F93F4A" w:rsidP="00F93F4A">
      <w:pPr>
        <w:pStyle w:val="ListParagraph"/>
        <w:numPr>
          <w:ilvl w:val="0"/>
          <w:numId w:val="24"/>
        </w:numPr>
        <w:rPr>
          <w:rFonts w:ascii="Arial" w:hAnsi="Arial" w:cs="Arial"/>
          <w:sz w:val="22"/>
          <w:szCs w:val="22"/>
        </w:rPr>
      </w:pPr>
      <w:r w:rsidRPr="00F375AE">
        <w:rPr>
          <w:rFonts w:ascii="Arial" w:hAnsi="Arial" w:cs="Arial"/>
          <w:sz w:val="22"/>
          <w:szCs w:val="22"/>
        </w:rPr>
        <w:t>May be a state, county, or community-based not-for-profit agency.</w:t>
      </w:r>
    </w:p>
    <w:p w14:paraId="1723A456" w14:textId="77777777" w:rsidR="00F93F4A" w:rsidRPr="00F375AE" w:rsidRDefault="00F93F4A" w:rsidP="00F93F4A">
      <w:pPr>
        <w:pStyle w:val="ListParagraph"/>
        <w:numPr>
          <w:ilvl w:val="0"/>
          <w:numId w:val="24"/>
        </w:numPr>
        <w:rPr>
          <w:rFonts w:ascii="Arial" w:hAnsi="Arial" w:cs="Arial"/>
          <w:sz w:val="22"/>
          <w:szCs w:val="22"/>
        </w:rPr>
      </w:pPr>
      <w:r w:rsidRPr="00F375AE">
        <w:rPr>
          <w:rFonts w:ascii="Arial" w:hAnsi="Arial" w:cs="Arial"/>
          <w:sz w:val="22"/>
          <w:szCs w:val="22"/>
        </w:rPr>
        <w:t>Must be a legal entity already established and functioning with paid personnel and demonstrable experience in working with the identified target population.</w:t>
      </w:r>
    </w:p>
    <w:p w14:paraId="4D643821" w14:textId="77777777" w:rsidR="00F93F4A" w:rsidRPr="00F375AE" w:rsidRDefault="00F93F4A" w:rsidP="00F93F4A">
      <w:pPr>
        <w:pStyle w:val="ListParagraph"/>
        <w:numPr>
          <w:ilvl w:val="0"/>
          <w:numId w:val="24"/>
        </w:numPr>
        <w:rPr>
          <w:rFonts w:ascii="Arial" w:hAnsi="Arial" w:cs="Arial"/>
          <w:sz w:val="22"/>
          <w:szCs w:val="22"/>
        </w:rPr>
      </w:pPr>
      <w:r w:rsidRPr="00F375AE">
        <w:rPr>
          <w:rFonts w:ascii="Arial" w:hAnsi="Arial" w:cs="Arial"/>
          <w:sz w:val="22"/>
          <w:szCs w:val="22"/>
        </w:rPr>
        <w:t>Must be able to agree to items in the ‘Minimum Standards for Enrollment’ in Region 6 Behavioral Healthcare Provider Network document.</w:t>
      </w:r>
    </w:p>
    <w:p w14:paraId="18CA2F5E" w14:textId="77777777" w:rsidR="00F93F4A" w:rsidRPr="00F375AE" w:rsidRDefault="00F93F4A" w:rsidP="00F93F4A">
      <w:pPr>
        <w:pStyle w:val="ListParagraph"/>
        <w:numPr>
          <w:ilvl w:val="0"/>
          <w:numId w:val="24"/>
        </w:numPr>
        <w:rPr>
          <w:rFonts w:ascii="Arial" w:hAnsi="Arial" w:cs="Arial"/>
          <w:sz w:val="22"/>
          <w:szCs w:val="22"/>
        </w:rPr>
      </w:pPr>
      <w:r w:rsidRPr="00F375AE">
        <w:rPr>
          <w:rFonts w:ascii="Arial" w:hAnsi="Arial" w:cs="Arial"/>
          <w:sz w:val="22"/>
          <w:szCs w:val="22"/>
        </w:rPr>
        <w:t xml:space="preserve">Must hold national accreditation in the provision of behavioral health services or   in the process of applying for national accreditation.  Accreditation must be with one of the following: 1) The Joint Commission, 2) the Commission on Accreditation of Rehabilitation Facilities (CARF), or the Council on Accreditation (COA).  Any other accreditation body must go through an approval process.  </w:t>
      </w:r>
    </w:p>
    <w:p w14:paraId="1F87F9C6" w14:textId="77777777" w:rsidR="00F93F4A" w:rsidRPr="00F375AE" w:rsidRDefault="00F93F4A" w:rsidP="00F93F4A">
      <w:pPr>
        <w:pStyle w:val="ListParagraph"/>
        <w:numPr>
          <w:ilvl w:val="0"/>
          <w:numId w:val="24"/>
        </w:numPr>
        <w:rPr>
          <w:rFonts w:ascii="Arial" w:hAnsi="Arial" w:cs="Arial"/>
          <w:sz w:val="22"/>
          <w:szCs w:val="22"/>
        </w:rPr>
      </w:pPr>
      <w:r w:rsidRPr="00F375AE">
        <w:rPr>
          <w:rFonts w:ascii="Arial" w:hAnsi="Arial" w:cs="Arial"/>
          <w:sz w:val="22"/>
          <w:szCs w:val="22"/>
        </w:rPr>
        <w:t>Must have a licensed clinician able to provide direct supervision.</w:t>
      </w:r>
    </w:p>
    <w:p w14:paraId="3E85E57D" w14:textId="77777777" w:rsidR="00F93F4A" w:rsidRPr="00F375AE" w:rsidRDefault="00F93F4A" w:rsidP="00F93F4A">
      <w:pPr>
        <w:pStyle w:val="ListParagraph"/>
        <w:numPr>
          <w:ilvl w:val="0"/>
          <w:numId w:val="24"/>
        </w:numPr>
        <w:rPr>
          <w:rFonts w:ascii="Arial" w:hAnsi="Arial" w:cs="Arial"/>
          <w:sz w:val="22"/>
          <w:szCs w:val="22"/>
        </w:rPr>
      </w:pPr>
      <w:r w:rsidRPr="00F375AE">
        <w:rPr>
          <w:rFonts w:ascii="Arial" w:hAnsi="Arial" w:cs="Arial"/>
          <w:sz w:val="22"/>
          <w:szCs w:val="22"/>
        </w:rPr>
        <w:lastRenderedPageBreak/>
        <w:t>Must possess appropriate state licensure and credentialing by appropriate State of Nebraska Departments, Divisions, or Boards, as approved by NE DHHS or have a plan in place to achieve such licensure/credentialing before the Agreement is awarded.</w:t>
      </w:r>
    </w:p>
    <w:p w14:paraId="31C1CDF8" w14:textId="77777777" w:rsidR="00F93F4A" w:rsidRPr="00F375AE" w:rsidRDefault="00F93F4A" w:rsidP="00F93F4A">
      <w:pPr>
        <w:pStyle w:val="ListParagraph"/>
        <w:numPr>
          <w:ilvl w:val="0"/>
          <w:numId w:val="24"/>
        </w:numPr>
        <w:rPr>
          <w:rFonts w:ascii="Arial" w:hAnsi="Arial" w:cs="Arial"/>
          <w:sz w:val="22"/>
          <w:szCs w:val="22"/>
        </w:rPr>
      </w:pPr>
      <w:r w:rsidRPr="00F375AE">
        <w:rPr>
          <w:rFonts w:ascii="Arial" w:hAnsi="Arial" w:cs="Arial"/>
          <w:sz w:val="22"/>
          <w:szCs w:val="22"/>
        </w:rPr>
        <w:t>Must be experienced in working collaboratively with community agencies and other key stakeholders.</w:t>
      </w:r>
    </w:p>
    <w:p w14:paraId="73076999" w14:textId="77777777" w:rsidR="00F93F4A" w:rsidRPr="00F375AE" w:rsidRDefault="00F93F4A" w:rsidP="00F93F4A">
      <w:pPr>
        <w:pStyle w:val="ListParagraph"/>
        <w:numPr>
          <w:ilvl w:val="0"/>
          <w:numId w:val="24"/>
        </w:numPr>
        <w:rPr>
          <w:rFonts w:ascii="Arial" w:hAnsi="Arial" w:cs="Arial"/>
          <w:sz w:val="22"/>
          <w:szCs w:val="22"/>
        </w:rPr>
      </w:pPr>
      <w:r w:rsidRPr="00F375AE">
        <w:rPr>
          <w:rFonts w:ascii="Arial" w:hAnsi="Arial" w:cs="Arial"/>
          <w:sz w:val="22"/>
          <w:szCs w:val="22"/>
        </w:rPr>
        <w:t>Must demonstrate a sound financial position based on audited financial statements from the past year.</w:t>
      </w:r>
    </w:p>
    <w:p w14:paraId="7E6B0FDC" w14:textId="77777777" w:rsidR="00F93F4A" w:rsidRPr="00F375AE" w:rsidRDefault="00F93F4A" w:rsidP="00F93F4A">
      <w:pPr>
        <w:pStyle w:val="ListParagraph"/>
        <w:numPr>
          <w:ilvl w:val="0"/>
          <w:numId w:val="24"/>
        </w:numPr>
        <w:rPr>
          <w:rFonts w:ascii="Arial" w:hAnsi="Arial" w:cs="Arial"/>
          <w:sz w:val="22"/>
          <w:szCs w:val="22"/>
        </w:rPr>
      </w:pPr>
      <w:r w:rsidRPr="00F375AE">
        <w:rPr>
          <w:rFonts w:ascii="Arial" w:hAnsi="Arial" w:cs="Arial"/>
          <w:sz w:val="22"/>
          <w:szCs w:val="22"/>
        </w:rPr>
        <w:t xml:space="preserve">Must be able to provide services within the entire Region’s geographical area.  </w:t>
      </w:r>
    </w:p>
    <w:p w14:paraId="6C4C5FBC" w14:textId="77777777" w:rsidR="00F93F4A" w:rsidRPr="00F375AE" w:rsidRDefault="00F93F4A" w:rsidP="00F93F4A">
      <w:pPr>
        <w:pStyle w:val="ListParagraph"/>
        <w:numPr>
          <w:ilvl w:val="0"/>
          <w:numId w:val="24"/>
        </w:numPr>
        <w:rPr>
          <w:rFonts w:ascii="Arial" w:hAnsi="Arial" w:cs="Arial"/>
          <w:sz w:val="22"/>
          <w:szCs w:val="22"/>
        </w:rPr>
      </w:pPr>
      <w:r w:rsidRPr="00F375AE">
        <w:rPr>
          <w:rFonts w:ascii="Arial" w:hAnsi="Arial" w:cs="Arial"/>
          <w:sz w:val="22"/>
          <w:szCs w:val="22"/>
        </w:rPr>
        <w:t>Must agree to work with Region 6 Quality Improvement and provide data and outcome measures.</w:t>
      </w:r>
    </w:p>
    <w:p w14:paraId="49019007" w14:textId="77777777" w:rsidR="00F93F4A" w:rsidRPr="00F375AE" w:rsidRDefault="00F93F4A" w:rsidP="00F93F4A">
      <w:pPr>
        <w:rPr>
          <w:rFonts w:cs="Arial"/>
          <w:szCs w:val="22"/>
        </w:rPr>
      </w:pPr>
    </w:p>
    <w:p w14:paraId="75341119" w14:textId="05EDE537" w:rsidR="00F93F4A" w:rsidRPr="00F375AE" w:rsidRDefault="00F93F4A" w:rsidP="00F93F4A">
      <w:pPr>
        <w:rPr>
          <w:rFonts w:cs="Arial"/>
          <w:b/>
          <w:bCs/>
          <w:szCs w:val="22"/>
        </w:rPr>
      </w:pPr>
      <w:r w:rsidRPr="00F375AE">
        <w:rPr>
          <w:rFonts w:cs="Arial"/>
          <w:b/>
          <w:bCs/>
          <w:szCs w:val="22"/>
        </w:rPr>
        <w:t>SECTION IV- FUNDING CRITERIA</w:t>
      </w:r>
    </w:p>
    <w:p w14:paraId="2B081218" w14:textId="77777777" w:rsidR="00F93F4A" w:rsidRPr="00F375AE" w:rsidRDefault="00F93F4A" w:rsidP="00F93F4A">
      <w:pPr>
        <w:rPr>
          <w:rFonts w:cs="Arial"/>
          <w:szCs w:val="22"/>
        </w:rPr>
      </w:pPr>
    </w:p>
    <w:p w14:paraId="3FE47DD4" w14:textId="6CF26B37" w:rsidR="00F93F4A" w:rsidRPr="00F375AE" w:rsidRDefault="00F93F4A" w:rsidP="00F93F4A">
      <w:pPr>
        <w:rPr>
          <w:rFonts w:cs="Arial"/>
          <w:szCs w:val="22"/>
        </w:rPr>
      </w:pPr>
      <w:r w:rsidRPr="00F375AE">
        <w:rPr>
          <w:rFonts w:cs="Arial"/>
          <w:szCs w:val="22"/>
        </w:rPr>
        <w:t>The Regional Governing Board (RGB) will conduct a fair and comprehensive evaluation of all proposals in accordance with the criteria set forth in this document.</w:t>
      </w:r>
    </w:p>
    <w:p w14:paraId="3BBC0F7F" w14:textId="77777777" w:rsidR="00F93F4A" w:rsidRPr="00F375AE" w:rsidRDefault="00F93F4A" w:rsidP="00F93F4A">
      <w:pPr>
        <w:rPr>
          <w:rFonts w:cs="Arial"/>
          <w:szCs w:val="22"/>
        </w:rPr>
      </w:pPr>
    </w:p>
    <w:p w14:paraId="38AB610A" w14:textId="77777777" w:rsidR="00F93F4A" w:rsidRPr="00F375AE" w:rsidRDefault="00F93F4A" w:rsidP="00F93F4A">
      <w:pPr>
        <w:rPr>
          <w:rFonts w:cs="Arial"/>
          <w:szCs w:val="22"/>
        </w:rPr>
      </w:pPr>
      <w:r w:rsidRPr="00F375AE">
        <w:rPr>
          <w:rFonts w:cs="Arial"/>
          <w:szCs w:val="22"/>
        </w:rPr>
        <w:t xml:space="preserve">Applicants must comply with </w:t>
      </w:r>
      <w:r w:rsidRPr="00F375AE">
        <w:rPr>
          <w:rFonts w:cs="Arial"/>
          <w:szCs w:val="22"/>
          <w:u w:val="single"/>
        </w:rPr>
        <w:t>all</w:t>
      </w:r>
      <w:r w:rsidRPr="00F375AE">
        <w:rPr>
          <w:rFonts w:cs="Arial"/>
          <w:szCs w:val="22"/>
        </w:rPr>
        <w:t xml:space="preserve"> instructions and conditions and meet </w:t>
      </w:r>
      <w:r w:rsidRPr="00F375AE">
        <w:rPr>
          <w:rFonts w:cs="Arial"/>
          <w:szCs w:val="22"/>
          <w:u w:val="single"/>
        </w:rPr>
        <w:t>all</w:t>
      </w:r>
      <w:r w:rsidRPr="00F375AE">
        <w:rPr>
          <w:rFonts w:cs="Arial"/>
          <w:szCs w:val="22"/>
        </w:rPr>
        <w:t xml:space="preserve"> the requirements included in this document to be eligible for funding.  Proposals that do not conform to the items provided in this document will not be considered.</w:t>
      </w:r>
    </w:p>
    <w:p w14:paraId="40AF3CE6" w14:textId="77777777" w:rsidR="00F93F4A" w:rsidRPr="00F375AE" w:rsidRDefault="00F93F4A" w:rsidP="00F93F4A">
      <w:pPr>
        <w:rPr>
          <w:rFonts w:cs="Arial"/>
          <w:b/>
          <w:caps/>
          <w:szCs w:val="22"/>
        </w:rPr>
      </w:pPr>
    </w:p>
    <w:p w14:paraId="20F5A521" w14:textId="334B62F4" w:rsidR="00F93F4A" w:rsidRPr="00F375AE" w:rsidRDefault="00F93F4A" w:rsidP="00F93F4A">
      <w:pPr>
        <w:rPr>
          <w:rFonts w:cs="Arial"/>
          <w:b/>
          <w:bCs/>
          <w:szCs w:val="22"/>
        </w:rPr>
      </w:pPr>
      <w:r w:rsidRPr="00F375AE">
        <w:rPr>
          <w:rFonts w:cs="Arial"/>
          <w:b/>
          <w:bCs/>
          <w:szCs w:val="22"/>
        </w:rPr>
        <w:t>SECTION V- USE OF FUNDS</w:t>
      </w:r>
    </w:p>
    <w:p w14:paraId="5A2B38F4" w14:textId="77777777" w:rsidR="00483EB2" w:rsidRPr="00F375AE" w:rsidRDefault="00483EB2" w:rsidP="00F93F4A">
      <w:pPr>
        <w:rPr>
          <w:rFonts w:cs="Arial"/>
          <w:szCs w:val="22"/>
        </w:rPr>
      </w:pPr>
    </w:p>
    <w:p w14:paraId="0ACCB749" w14:textId="77777777" w:rsidR="00F93F4A" w:rsidRPr="00F375AE" w:rsidRDefault="00F93F4A" w:rsidP="00F93F4A">
      <w:pPr>
        <w:pStyle w:val="Heading2"/>
        <w:rPr>
          <w:rFonts w:ascii="Arial" w:hAnsi="Arial" w:cs="Arial"/>
          <w:b/>
          <w:color w:val="auto"/>
          <w:sz w:val="22"/>
          <w:szCs w:val="22"/>
          <w:u w:val="single"/>
        </w:rPr>
      </w:pPr>
      <w:bookmarkStart w:id="7" w:name="_Toc508343011"/>
      <w:r w:rsidRPr="00F375AE">
        <w:rPr>
          <w:rFonts w:ascii="Arial" w:hAnsi="Arial" w:cs="Arial"/>
          <w:b/>
          <w:color w:val="auto"/>
          <w:sz w:val="22"/>
          <w:szCs w:val="22"/>
          <w:u w:val="single"/>
        </w:rPr>
        <w:t>Allocation of Funds</w:t>
      </w:r>
      <w:bookmarkEnd w:id="7"/>
    </w:p>
    <w:p w14:paraId="6AA02C41" w14:textId="77777777" w:rsidR="00F93F4A" w:rsidRPr="00F375AE" w:rsidRDefault="00F93F4A" w:rsidP="00F93F4A">
      <w:pPr>
        <w:rPr>
          <w:rFonts w:cs="Arial"/>
          <w:szCs w:val="22"/>
        </w:rPr>
      </w:pPr>
      <w:r w:rsidRPr="00F375AE">
        <w:rPr>
          <w:rFonts w:cs="Arial"/>
          <w:szCs w:val="22"/>
        </w:rPr>
        <w:t>The service in this RFP proposal will be funded on a Non-Fee for Service (NFFS) meaning reimbursement will be based upon actual monthly expenditures up to the designated amount specified in the contract.</w:t>
      </w:r>
    </w:p>
    <w:p w14:paraId="1DCEB76C" w14:textId="77777777" w:rsidR="00F93F4A" w:rsidRPr="00F375AE" w:rsidRDefault="00F93F4A" w:rsidP="00F93F4A">
      <w:pPr>
        <w:rPr>
          <w:rFonts w:cs="Arial"/>
          <w:szCs w:val="22"/>
        </w:rPr>
      </w:pPr>
    </w:p>
    <w:p w14:paraId="1E5F5CBD" w14:textId="77777777" w:rsidR="00F93F4A" w:rsidRPr="00F375AE" w:rsidRDefault="00F93F4A" w:rsidP="00F93F4A">
      <w:pPr>
        <w:rPr>
          <w:rFonts w:cs="Arial"/>
          <w:szCs w:val="22"/>
        </w:rPr>
      </w:pPr>
      <w:r w:rsidRPr="00F375AE">
        <w:rPr>
          <w:rFonts w:cs="Arial"/>
          <w:szCs w:val="22"/>
        </w:rPr>
        <w:t xml:space="preserve">Region 6 will </w:t>
      </w:r>
      <w:r w:rsidRPr="00F375AE">
        <w:rPr>
          <w:rFonts w:cs="Arial"/>
          <w:szCs w:val="22"/>
          <w:u w:val="single"/>
        </w:rPr>
        <w:t xml:space="preserve">not </w:t>
      </w:r>
      <w:r w:rsidRPr="00F375AE">
        <w:rPr>
          <w:rFonts w:cs="Arial"/>
          <w:szCs w:val="22"/>
        </w:rPr>
        <w:t>fund:</w:t>
      </w:r>
    </w:p>
    <w:p w14:paraId="4B758278" w14:textId="77777777" w:rsidR="00F93F4A" w:rsidRPr="00F375AE" w:rsidRDefault="00F93F4A" w:rsidP="00F93F4A">
      <w:pPr>
        <w:rPr>
          <w:rFonts w:cs="Arial"/>
          <w:szCs w:val="22"/>
        </w:rPr>
      </w:pPr>
    </w:p>
    <w:p w14:paraId="761B1E31" w14:textId="77777777" w:rsidR="00F93F4A" w:rsidRPr="00F375AE" w:rsidRDefault="00F93F4A" w:rsidP="00F93F4A">
      <w:pPr>
        <w:numPr>
          <w:ilvl w:val="0"/>
          <w:numId w:val="19"/>
        </w:numPr>
        <w:tabs>
          <w:tab w:val="left" w:pos="450"/>
          <w:tab w:val="left" w:pos="540"/>
        </w:tabs>
        <w:ind w:hanging="720"/>
        <w:rPr>
          <w:rFonts w:cs="Arial"/>
          <w:szCs w:val="22"/>
        </w:rPr>
      </w:pPr>
      <w:r w:rsidRPr="00F375AE">
        <w:rPr>
          <w:rFonts w:cs="Arial"/>
          <w:szCs w:val="22"/>
        </w:rPr>
        <w:t>Legal Fees</w:t>
      </w:r>
    </w:p>
    <w:p w14:paraId="09622D86" w14:textId="77777777" w:rsidR="00F93F4A" w:rsidRPr="00F375AE" w:rsidRDefault="00F93F4A" w:rsidP="00F93F4A">
      <w:pPr>
        <w:numPr>
          <w:ilvl w:val="0"/>
          <w:numId w:val="19"/>
        </w:numPr>
        <w:ind w:left="450" w:hanging="450"/>
        <w:rPr>
          <w:rFonts w:cs="Arial"/>
          <w:szCs w:val="22"/>
        </w:rPr>
      </w:pPr>
      <w:r w:rsidRPr="00F375AE">
        <w:rPr>
          <w:rFonts w:cs="Arial"/>
          <w:szCs w:val="22"/>
        </w:rPr>
        <w:t>Financial contributions to individuals</w:t>
      </w:r>
    </w:p>
    <w:p w14:paraId="16791A91" w14:textId="77777777" w:rsidR="00F93F4A" w:rsidRPr="00F375AE" w:rsidRDefault="00F93F4A" w:rsidP="00F93F4A">
      <w:pPr>
        <w:numPr>
          <w:ilvl w:val="0"/>
          <w:numId w:val="19"/>
        </w:numPr>
        <w:ind w:left="450" w:hanging="450"/>
        <w:rPr>
          <w:rFonts w:cs="Arial"/>
          <w:szCs w:val="22"/>
        </w:rPr>
      </w:pPr>
      <w:r w:rsidRPr="00F375AE">
        <w:rPr>
          <w:rFonts w:cs="Arial"/>
          <w:szCs w:val="22"/>
        </w:rPr>
        <w:t>Fund-raising events</w:t>
      </w:r>
    </w:p>
    <w:p w14:paraId="3EFCD896" w14:textId="77777777" w:rsidR="00F93F4A" w:rsidRPr="00F375AE" w:rsidRDefault="00F93F4A" w:rsidP="00F93F4A">
      <w:pPr>
        <w:numPr>
          <w:ilvl w:val="0"/>
          <w:numId w:val="19"/>
        </w:numPr>
        <w:ind w:left="450" w:hanging="450"/>
        <w:rPr>
          <w:rFonts w:cs="Arial"/>
          <w:szCs w:val="22"/>
        </w:rPr>
      </w:pPr>
      <w:r w:rsidRPr="00F375AE">
        <w:rPr>
          <w:rFonts w:cs="Arial"/>
          <w:szCs w:val="22"/>
        </w:rPr>
        <w:t>Lobbying</w:t>
      </w:r>
    </w:p>
    <w:p w14:paraId="050DB6E8" w14:textId="77777777" w:rsidR="00F93F4A" w:rsidRPr="00F375AE" w:rsidRDefault="00F93F4A" w:rsidP="00F93F4A">
      <w:pPr>
        <w:numPr>
          <w:ilvl w:val="0"/>
          <w:numId w:val="19"/>
        </w:numPr>
        <w:tabs>
          <w:tab w:val="left" w:pos="450"/>
        </w:tabs>
        <w:ind w:hanging="720"/>
        <w:rPr>
          <w:rFonts w:cs="Arial"/>
          <w:szCs w:val="22"/>
        </w:rPr>
      </w:pPr>
      <w:r w:rsidRPr="00F375AE">
        <w:rPr>
          <w:rFonts w:cs="Arial"/>
          <w:szCs w:val="22"/>
        </w:rPr>
        <w:t>Abortion</w:t>
      </w:r>
    </w:p>
    <w:p w14:paraId="7A2E8F89" w14:textId="77777777" w:rsidR="00F93F4A" w:rsidRPr="00F375AE" w:rsidRDefault="00F93F4A" w:rsidP="00F93F4A">
      <w:pPr>
        <w:numPr>
          <w:ilvl w:val="0"/>
          <w:numId w:val="19"/>
        </w:numPr>
        <w:ind w:left="450" w:hanging="450"/>
        <w:rPr>
          <w:rFonts w:cs="Arial"/>
          <w:szCs w:val="22"/>
        </w:rPr>
      </w:pPr>
      <w:r w:rsidRPr="00F375AE">
        <w:rPr>
          <w:rFonts w:cs="Arial"/>
          <w:szCs w:val="22"/>
        </w:rPr>
        <w:t>Laboratory or clinical research</w:t>
      </w:r>
    </w:p>
    <w:p w14:paraId="67456FE1" w14:textId="77777777" w:rsidR="00F93F4A" w:rsidRPr="00F375AE" w:rsidRDefault="00F93F4A" w:rsidP="00F93F4A">
      <w:pPr>
        <w:numPr>
          <w:ilvl w:val="0"/>
          <w:numId w:val="19"/>
        </w:numPr>
        <w:ind w:left="450" w:hanging="450"/>
        <w:rPr>
          <w:rFonts w:cs="Arial"/>
          <w:szCs w:val="22"/>
        </w:rPr>
      </w:pPr>
      <w:r w:rsidRPr="00F375AE">
        <w:rPr>
          <w:rFonts w:cs="Arial"/>
          <w:szCs w:val="22"/>
        </w:rPr>
        <w:t>Projects which do not serve the Region 6 geographical area</w:t>
      </w:r>
    </w:p>
    <w:p w14:paraId="6DE20757" w14:textId="77777777" w:rsidR="00F93F4A" w:rsidRPr="00F375AE" w:rsidRDefault="00F93F4A" w:rsidP="00F93F4A">
      <w:pPr>
        <w:pStyle w:val="BodyTextIndent"/>
        <w:numPr>
          <w:ilvl w:val="0"/>
          <w:numId w:val="19"/>
        </w:numPr>
        <w:spacing w:after="0"/>
        <w:ind w:left="450" w:hanging="450"/>
        <w:rPr>
          <w:rFonts w:cs="Arial"/>
          <w:szCs w:val="22"/>
        </w:rPr>
      </w:pPr>
      <w:r w:rsidRPr="00F375AE">
        <w:rPr>
          <w:rFonts w:cs="Arial"/>
          <w:szCs w:val="22"/>
        </w:rPr>
        <w:t>Purchase or improvement of land, purchase or permanently improve any building or other facility or purchase major medical equipment</w:t>
      </w:r>
    </w:p>
    <w:p w14:paraId="1340976F" w14:textId="77777777" w:rsidR="00F93F4A" w:rsidRPr="00F375AE" w:rsidRDefault="00F93F4A" w:rsidP="00F93F4A">
      <w:pPr>
        <w:numPr>
          <w:ilvl w:val="0"/>
          <w:numId w:val="19"/>
        </w:numPr>
        <w:ind w:left="450" w:hanging="450"/>
        <w:rPr>
          <w:rFonts w:cs="Arial"/>
          <w:szCs w:val="22"/>
        </w:rPr>
      </w:pPr>
      <w:r w:rsidRPr="00F375AE">
        <w:rPr>
          <w:rFonts w:cs="Arial"/>
          <w:szCs w:val="22"/>
        </w:rPr>
        <w:t>Cash payments to intended recipients of health service</w:t>
      </w:r>
    </w:p>
    <w:p w14:paraId="2FFE367F" w14:textId="77777777" w:rsidR="00F93F4A" w:rsidRPr="00F375AE" w:rsidRDefault="00F93F4A" w:rsidP="00F93F4A">
      <w:pPr>
        <w:jc w:val="both"/>
        <w:rPr>
          <w:rFonts w:cs="Arial"/>
          <w:szCs w:val="22"/>
        </w:rPr>
      </w:pPr>
    </w:p>
    <w:p w14:paraId="467D7051" w14:textId="77777777" w:rsidR="00F93F4A" w:rsidRPr="00F375AE" w:rsidRDefault="00F93F4A" w:rsidP="00F93F4A">
      <w:pPr>
        <w:pStyle w:val="Heading2"/>
        <w:rPr>
          <w:rFonts w:ascii="Arial" w:hAnsi="Arial" w:cs="Arial"/>
          <w:b/>
          <w:color w:val="auto"/>
          <w:sz w:val="22"/>
          <w:szCs w:val="22"/>
          <w:u w:val="single"/>
        </w:rPr>
      </w:pPr>
      <w:bookmarkStart w:id="8" w:name="_Toc508343012"/>
      <w:r w:rsidRPr="00F375AE">
        <w:rPr>
          <w:rFonts w:ascii="Arial" w:hAnsi="Arial" w:cs="Arial"/>
          <w:b/>
          <w:color w:val="auto"/>
          <w:sz w:val="22"/>
          <w:szCs w:val="22"/>
          <w:u w:val="single"/>
        </w:rPr>
        <w:t>Non-Transfer of Funding Award</w:t>
      </w:r>
      <w:bookmarkEnd w:id="8"/>
    </w:p>
    <w:p w14:paraId="554AA685" w14:textId="77777777" w:rsidR="00F93F4A" w:rsidRPr="00F375AE" w:rsidRDefault="00F93F4A" w:rsidP="00F93F4A">
      <w:pPr>
        <w:rPr>
          <w:rFonts w:cs="Arial"/>
          <w:szCs w:val="22"/>
        </w:rPr>
      </w:pPr>
      <w:r w:rsidRPr="00F375AE">
        <w:rPr>
          <w:rFonts w:cs="Arial"/>
          <w:szCs w:val="22"/>
        </w:rPr>
        <w:t xml:space="preserve">The contract awarded to the successful applicant may not be transferred or assigned by the applicant/contractor to any other organization or individual.  </w:t>
      </w:r>
    </w:p>
    <w:p w14:paraId="2BE32704" w14:textId="77777777" w:rsidR="00F93F4A" w:rsidRPr="00F375AE" w:rsidRDefault="00F93F4A" w:rsidP="00F93F4A">
      <w:pPr>
        <w:rPr>
          <w:rFonts w:cs="Arial"/>
          <w:szCs w:val="22"/>
        </w:rPr>
      </w:pPr>
    </w:p>
    <w:p w14:paraId="7DE2E2CF" w14:textId="77777777" w:rsidR="00335DED" w:rsidRDefault="00335DED" w:rsidP="00F93F4A">
      <w:pPr>
        <w:rPr>
          <w:rFonts w:cs="Arial"/>
          <w:b/>
          <w:bCs/>
          <w:szCs w:val="22"/>
        </w:rPr>
      </w:pPr>
    </w:p>
    <w:p w14:paraId="76E15AAA" w14:textId="77777777" w:rsidR="00335DED" w:rsidRDefault="00335DED" w:rsidP="00F93F4A">
      <w:pPr>
        <w:rPr>
          <w:rFonts w:cs="Arial"/>
          <w:b/>
          <w:bCs/>
          <w:szCs w:val="22"/>
        </w:rPr>
      </w:pPr>
    </w:p>
    <w:p w14:paraId="09B7373A" w14:textId="77777777" w:rsidR="00335DED" w:rsidRDefault="00335DED" w:rsidP="00F93F4A">
      <w:pPr>
        <w:rPr>
          <w:rFonts w:cs="Arial"/>
          <w:b/>
          <w:bCs/>
          <w:szCs w:val="22"/>
        </w:rPr>
      </w:pPr>
    </w:p>
    <w:p w14:paraId="331E5B54" w14:textId="3E6026A4" w:rsidR="00F93F4A" w:rsidRPr="00F375AE" w:rsidRDefault="00F93F4A" w:rsidP="00F93F4A">
      <w:pPr>
        <w:rPr>
          <w:rFonts w:cs="Arial"/>
          <w:b/>
          <w:bCs/>
          <w:szCs w:val="22"/>
        </w:rPr>
      </w:pPr>
      <w:r w:rsidRPr="00F375AE">
        <w:rPr>
          <w:rFonts w:cs="Arial"/>
          <w:b/>
          <w:bCs/>
          <w:szCs w:val="22"/>
        </w:rPr>
        <w:lastRenderedPageBreak/>
        <w:t>SECTION VI-RFP CHANGES OR TERMINATIONS</w:t>
      </w:r>
    </w:p>
    <w:p w14:paraId="2E378BAE" w14:textId="77777777" w:rsidR="00F93F4A" w:rsidRPr="00F375AE" w:rsidRDefault="00F93F4A" w:rsidP="00F93F4A">
      <w:pPr>
        <w:rPr>
          <w:rFonts w:cs="Arial"/>
          <w:szCs w:val="22"/>
        </w:rPr>
      </w:pPr>
    </w:p>
    <w:p w14:paraId="1BEDA5FD" w14:textId="6EAD0D2F" w:rsidR="00F93F4A" w:rsidRPr="00F375AE" w:rsidRDefault="00F93F4A" w:rsidP="00F93F4A">
      <w:pPr>
        <w:rPr>
          <w:rFonts w:cs="Arial"/>
          <w:szCs w:val="22"/>
        </w:rPr>
      </w:pPr>
      <w:r w:rsidRPr="00F375AE">
        <w:rPr>
          <w:rFonts w:cs="Arial"/>
          <w:szCs w:val="22"/>
        </w:rPr>
        <w:t>If anticipated funds for the programs/services described in this RFP are not available or are not approved by DHHS, Region 6 Behavioral Healthcare may add to, limit, reduce, or withdraw any part(s) in this RFP.</w:t>
      </w:r>
    </w:p>
    <w:p w14:paraId="070594E9" w14:textId="77777777" w:rsidR="00F93F4A" w:rsidRPr="00F375AE" w:rsidRDefault="00F93F4A" w:rsidP="00F93F4A">
      <w:pPr>
        <w:rPr>
          <w:rFonts w:cs="Arial"/>
          <w:szCs w:val="22"/>
        </w:rPr>
      </w:pPr>
    </w:p>
    <w:p w14:paraId="4745C06F" w14:textId="5D099C1D" w:rsidR="00F93F4A" w:rsidRPr="00F375AE" w:rsidRDefault="00F93F4A" w:rsidP="00F93F4A">
      <w:pPr>
        <w:rPr>
          <w:rFonts w:cs="Arial"/>
          <w:b/>
          <w:bCs/>
          <w:szCs w:val="22"/>
        </w:rPr>
      </w:pPr>
      <w:r w:rsidRPr="00F375AE">
        <w:rPr>
          <w:rFonts w:cs="Arial"/>
          <w:b/>
          <w:bCs/>
          <w:szCs w:val="22"/>
        </w:rPr>
        <w:t>SECTION VII- APPLICATION PROCESS</w:t>
      </w:r>
    </w:p>
    <w:p w14:paraId="181B6C18" w14:textId="77777777" w:rsidR="00F93F4A" w:rsidRPr="00F375AE" w:rsidRDefault="00F93F4A" w:rsidP="00F93F4A">
      <w:pPr>
        <w:rPr>
          <w:rFonts w:cs="Arial"/>
          <w:szCs w:val="22"/>
        </w:rPr>
      </w:pPr>
    </w:p>
    <w:p w14:paraId="6F0E9D2C" w14:textId="77777777" w:rsidR="00F93F4A" w:rsidRPr="00F375AE" w:rsidRDefault="00F93F4A" w:rsidP="00F93F4A">
      <w:pPr>
        <w:rPr>
          <w:rFonts w:cs="Arial"/>
          <w:szCs w:val="22"/>
        </w:rPr>
      </w:pPr>
      <w:r w:rsidRPr="00F375AE">
        <w:rPr>
          <w:rFonts w:cs="Arial"/>
          <w:szCs w:val="22"/>
        </w:rPr>
        <w:t xml:space="preserve">This RFP is designed to solicit proposals from qualified applicants who will be responsible for the development and provision of Recovery Support services at competitive and reasonable cost.  Region 6 is hoping for a Recovery Support start-up to occur shortly after the award is given.    </w:t>
      </w:r>
    </w:p>
    <w:p w14:paraId="1EB093A1" w14:textId="77777777" w:rsidR="00F93F4A" w:rsidRPr="00F375AE" w:rsidRDefault="00F93F4A" w:rsidP="00F93F4A">
      <w:pPr>
        <w:rPr>
          <w:rFonts w:cs="Arial"/>
          <w:szCs w:val="22"/>
        </w:rPr>
      </w:pPr>
    </w:p>
    <w:p w14:paraId="771C37AA" w14:textId="77777777" w:rsidR="00F93F4A" w:rsidRPr="00F375AE" w:rsidRDefault="00F93F4A" w:rsidP="00F93F4A">
      <w:pPr>
        <w:rPr>
          <w:rFonts w:cs="Arial"/>
          <w:szCs w:val="22"/>
        </w:rPr>
      </w:pPr>
      <w:r w:rsidRPr="00F375AE">
        <w:rPr>
          <w:rFonts w:cs="Arial"/>
          <w:szCs w:val="22"/>
        </w:rPr>
        <w:t xml:space="preserve">The RGB retains the right to seek additional proposals or not allocate funding if proposal submitted does not adequately meet the requirements set forth in this document.  </w:t>
      </w:r>
    </w:p>
    <w:p w14:paraId="10906D19" w14:textId="77777777" w:rsidR="00F93F4A" w:rsidRPr="00F375AE" w:rsidRDefault="00F93F4A" w:rsidP="00F93F4A">
      <w:pPr>
        <w:rPr>
          <w:rFonts w:cs="Arial"/>
          <w:b/>
          <w:szCs w:val="22"/>
        </w:rPr>
      </w:pPr>
      <w:r w:rsidRPr="00F375AE">
        <w:rPr>
          <w:rFonts w:cs="Arial"/>
          <w:szCs w:val="22"/>
        </w:rPr>
        <w:t xml:space="preserve">Region 6 will post any additional information that we feel may be helpful on the Region 6 website: </w:t>
      </w:r>
      <w:hyperlink r:id="rId7" w:history="1">
        <w:r w:rsidRPr="00F375AE">
          <w:rPr>
            <w:rStyle w:val="Hyperlink"/>
            <w:rFonts w:cs="Arial"/>
            <w:color w:val="auto"/>
            <w:szCs w:val="22"/>
          </w:rPr>
          <w:t>www.regionsix.com</w:t>
        </w:r>
      </w:hyperlink>
      <w:r w:rsidRPr="00F375AE">
        <w:rPr>
          <w:rFonts w:cs="Arial"/>
          <w:szCs w:val="22"/>
        </w:rPr>
        <w:t xml:space="preserve">.  </w:t>
      </w:r>
      <w:r w:rsidRPr="00F375AE">
        <w:rPr>
          <w:rFonts w:cs="Arial"/>
          <w:b/>
          <w:szCs w:val="22"/>
        </w:rPr>
        <w:t>It will be the responsibility of the applicant to check the website to obtain additional information.  Additional information may be added up to the date the RFP is due.</w:t>
      </w:r>
    </w:p>
    <w:p w14:paraId="53D55968" w14:textId="77777777" w:rsidR="00483EB2" w:rsidRPr="00F375AE" w:rsidRDefault="00483EB2" w:rsidP="00F93F4A">
      <w:pPr>
        <w:rPr>
          <w:rFonts w:cs="Arial"/>
          <w:szCs w:val="22"/>
        </w:rPr>
      </w:pPr>
    </w:p>
    <w:p w14:paraId="5448513E" w14:textId="77777777" w:rsidR="00F93F4A" w:rsidRPr="00F375AE" w:rsidRDefault="00F93F4A" w:rsidP="00F93F4A">
      <w:pPr>
        <w:rPr>
          <w:rFonts w:cs="Arial"/>
          <w:szCs w:val="22"/>
        </w:rPr>
      </w:pPr>
    </w:p>
    <w:p w14:paraId="7561A2E5" w14:textId="77777777" w:rsidR="00F93F4A" w:rsidRPr="00F375AE" w:rsidRDefault="00F93F4A" w:rsidP="00F93F4A">
      <w:pPr>
        <w:pStyle w:val="Heading2"/>
        <w:rPr>
          <w:rFonts w:ascii="Arial" w:hAnsi="Arial" w:cs="Arial"/>
          <w:b/>
          <w:color w:val="auto"/>
          <w:sz w:val="22"/>
          <w:szCs w:val="22"/>
          <w:u w:val="single"/>
        </w:rPr>
      </w:pPr>
      <w:bookmarkStart w:id="9" w:name="_Toc508343015"/>
      <w:r w:rsidRPr="00F375AE">
        <w:rPr>
          <w:rFonts w:ascii="Arial" w:hAnsi="Arial" w:cs="Arial"/>
          <w:b/>
          <w:color w:val="auto"/>
          <w:sz w:val="22"/>
          <w:szCs w:val="22"/>
          <w:u w:val="single"/>
        </w:rPr>
        <w:t>Schedule of Events</w:t>
      </w:r>
      <w:bookmarkEnd w:id="9"/>
    </w:p>
    <w:p w14:paraId="3DB31032" w14:textId="77777777" w:rsidR="00F93F4A" w:rsidRPr="00F375AE" w:rsidRDefault="00F93F4A" w:rsidP="00F93F4A">
      <w:pPr>
        <w:rPr>
          <w:rFonts w:cs="Arial"/>
          <w:szCs w:val="22"/>
        </w:rPr>
      </w:pPr>
    </w:p>
    <w:p w14:paraId="19812250" w14:textId="22688D4E" w:rsidR="00F93F4A" w:rsidRPr="00F375AE" w:rsidRDefault="00F93F4A" w:rsidP="00F93F4A">
      <w:pPr>
        <w:rPr>
          <w:rFonts w:cs="Arial"/>
          <w:szCs w:val="22"/>
        </w:rPr>
      </w:pPr>
      <w:r w:rsidRPr="00F375AE">
        <w:rPr>
          <w:rFonts w:cs="Arial"/>
          <w:szCs w:val="22"/>
        </w:rPr>
        <w:t>Release of RPF at</w:t>
      </w:r>
      <w:r w:rsidRPr="00F375AE">
        <w:rPr>
          <w:rFonts w:cs="Arial"/>
          <w:szCs w:val="22"/>
        </w:rPr>
        <w:tab/>
      </w:r>
      <w:r w:rsidRPr="00F375AE">
        <w:rPr>
          <w:rFonts w:cs="Arial"/>
          <w:szCs w:val="22"/>
        </w:rPr>
        <w:tab/>
      </w:r>
      <w:r w:rsidRPr="00F375AE">
        <w:rPr>
          <w:rFonts w:cs="Arial"/>
          <w:szCs w:val="22"/>
        </w:rPr>
        <w:tab/>
      </w:r>
      <w:r w:rsidRPr="00F375AE">
        <w:rPr>
          <w:rFonts w:cs="Arial"/>
          <w:szCs w:val="22"/>
        </w:rPr>
        <w:tab/>
      </w:r>
      <w:r w:rsidRPr="00F375AE">
        <w:rPr>
          <w:rFonts w:cs="Arial"/>
          <w:szCs w:val="22"/>
        </w:rPr>
        <w:tab/>
      </w:r>
      <w:r w:rsidRPr="00F375AE">
        <w:rPr>
          <w:rFonts w:cs="Arial"/>
          <w:szCs w:val="22"/>
        </w:rPr>
        <w:tab/>
        <w:t xml:space="preserve">           </w:t>
      </w:r>
      <w:r w:rsidR="00094AE5">
        <w:rPr>
          <w:rFonts w:cs="Arial"/>
          <w:szCs w:val="22"/>
        </w:rPr>
        <w:t xml:space="preserve"> </w:t>
      </w:r>
      <w:r w:rsidR="001D02C5">
        <w:rPr>
          <w:rFonts w:cs="Arial"/>
          <w:szCs w:val="22"/>
        </w:rPr>
        <w:t xml:space="preserve">  </w:t>
      </w:r>
      <w:r w:rsidR="00094AE5">
        <w:rPr>
          <w:rFonts w:cs="Arial"/>
          <w:szCs w:val="22"/>
        </w:rPr>
        <w:t xml:space="preserve"> </w:t>
      </w:r>
      <w:r w:rsidR="00612251">
        <w:rPr>
          <w:rFonts w:cs="Arial"/>
          <w:szCs w:val="22"/>
        </w:rPr>
        <w:t xml:space="preserve"> </w:t>
      </w:r>
      <w:r w:rsidR="001D02C5">
        <w:rPr>
          <w:rFonts w:cs="Arial"/>
          <w:szCs w:val="22"/>
        </w:rPr>
        <w:t>Friday,</w:t>
      </w:r>
      <w:r w:rsidR="00612251">
        <w:rPr>
          <w:rFonts w:cs="Arial"/>
          <w:szCs w:val="22"/>
        </w:rPr>
        <w:t xml:space="preserve"> October </w:t>
      </w:r>
      <w:r w:rsidR="001D02C5">
        <w:rPr>
          <w:rFonts w:cs="Arial"/>
          <w:szCs w:val="22"/>
        </w:rPr>
        <w:t>27</w:t>
      </w:r>
      <w:r w:rsidRPr="00F375AE">
        <w:rPr>
          <w:rFonts w:cs="Arial"/>
          <w:szCs w:val="22"/>
        </w:rPr>
        <w:t>, 2023</w:t>
      </w:r>
    </w:p>
    <w:p w14:paraId="0A0E09DE" w14:textId="77777777" w:rsidR="00F93F4A" w:rsidRPr="00F375AE" w:rsidRDefault="00F93F4A" w:rsidP="00F93F4A">
      <w:pPr>
        <w:rPr>
          <w:rFonts w:cs="Arial"/>
          <w:szCs w:val="22"/>
        </w:rPr>
      </w:pPr>
      <w:r w:rsidRPr="00F375AE">
        <w:rPr>
          <w:rFonts w:cs="Arial"/>
          <w:szCs w:val="22"/>
        </w:rPr>
        <w:t>10:00 a.m. (CST)</w:t>
      </w:r>
    </w:p>
    <w:p w14:paraId="579D42F8" w14:textId="77777777" w:rsidR="00F93F4A" w:rsidRPr="00F375AE" w:rsidRDefault="00000000" w:rsidP="00F93F4A">
      <w:pPr>
        <w:rPr>
          <w:rFonts w:cs="Arial"/>
          <w:szCs w:val="22"/>
        </w:rPr>
      </w:pPr>
      <w:r>
        <w:rPr>
          <w:rFonts w:cs="Arial"/>
          <w:szCs w:val="22"/>
        </w:rPr>
        <w:pict w14:anchorId="4EF7B160">
          <v:rect id="_x0000_i1025" style="width:0;height:1.5pt" o:hralign="center" o:hrstd="t" o:hr="t" fillcolor="#a0a0a0" stroked="f"/>
        </w:pict>
      </w:r>
    </w:p>
    <w:p w14:paraId="471EFC36" w14:textId="1F9B8B40" w:rsidR="00F93F4A" w:rsidRPr="00F375AE" w:rsidRDefault="00F93F4A" w:rsidP="00F93F4A">
      <w:pPr>
        <w:rPr>
          <w:rFonts w:cs="Arial"/>
          <w:szCs w:val="22"/>
        </w:rPr>
      </w:pPr>
      <w:r w:rsidRPr="00F375AE">
        <w:rPr>
          <w:rFonts w:cs="Arial"/>
          <w:szCs w:val="22"/>
        </w:rPr>
        <w:t>RFP Proposals Due to Region 6 by 4:00 p.m. (CST)</w:t>
      </w:r>
      <w:r w:rsidRPr="00F375AE">
        <w:rPr>
          <w:rFonts w:cs="Arial"/>
          <w:szCs w:val="22"/>
        </w:rPr>
        <w:tab/>
        <w:t xml:space="preserve">          </w:t>
      </w:r>
      <w:r w:rsidR="00F375AE">
        <w:rPr>
          <w:rFonts w:cs="Arial"/>
          <w:szCs w:val="22"/>
        </w:rPr>
        <w:t xml:space="preserve">  </w:t>
      </w:r>
      <w:r w:rsidR="00094AE5">
        <w:rPr>
          <w:rFonts w:cs="Arial"/>
          <w:szCs w:val="22"/>
        </w:rPr>
        <w:t>Friday</w:t>
      </w:r>
      <w:r w:rsidRPr="00F375AE">
        <w:rPr>
          <w:rFonts w:cs="Arial"/>
          <w:szCs w:val="22"/>
        </w:rPr>
        <w:t xml:space="preserve">, </w:t>
      </w:r>
      <w:r w:rsidR="00F125D5">
        <w:rPr>
          <w:rFonts w:cs="Arial"/>
          <w:szCs w:val="22"/>
        </w:rPr>
        <w:t xml:space="preserve">November </w:t>
      </w:r>
      <w:r w:rsidR="00094AE5">
        <w:rPr>
          <w:rFonts w:cs="Arial"/>
          <w:szCs w:val="22"/>
        </w:rPr>
        <w:t>17</w:t>
      </w:r>
      <w:r w:rsidRPr="00F375AE">
        <w:rPr>
          <w:rFonts w:cs="Arial"/>
          <w:szCs w:val="22"/>
        </w:rPr>
        <w:t>, 2023</w:t>
      </w:r>
    </w:p>
    <w:p w14:paraId="0ABE6E79" w14:textId="77777777" w:rsidR="00F93F4A" w:rsidRPr="00F375AE" w:rsidRDefault="00000000" w:rsidP="00F93F4A">
      <w:pPr>
        <w:rPr>
          <w:rFonts w:cs="Arial"/>
          <w:szCs w:val="22"/>
        </w:rPr>
      </w:pPr>
      <w:r>
        <w:rPr>
          <w:rFonts w:cs="Arial"/>
          <w:szCs w:val="22"/>
        </w:rPr>
        <w:pict w14:anchorId="0F5C8DC3">
          <v:rect id="_x0000_i1026" style="width:0;height:1.5pt" o:hralign="center" o:hrstd="t" o:hr="t" fillcolor="#a0a0a0" stroked="f"/>
        </w:pict>
      </w:r>
    </w:p>
    <w:p w14:paraId="46A0DD0A" w14:textId="22C460B2" w:rsidR="00F93F4A" w:rsidRPr="00F375AE" w:rsidRDefault="00F93F4A" w:rsidP="00F93F4A">
      <w:pPr>
        <w:rPr>
          <w:rFonts w:cs="Arial"/>
          <w:szCs w:val="22"/>
        </w:rPr>
      </w:pPr>
      <w:r w:rsidRPr="00F375AE">
        <w:rPr>
          <w:rFonts w:cs="Arial"/>
          <w:szCs w:val="22"/>
        </w:rPr>
        <w:t xml:space="preserve">RFP Review Committee Meets </w:t>
      </w:r>
      <w:r w:rsidRPr="00F375AE">
        <w:rPr>
          <w:rFonts w:cs="Arial"/>
          <w:szCs w:val="22"/>
        </w:rPr>
        <w:tab/>
      </w:r>
      <w:r w:rsidRPr="00F375AE">
        <w:rPr>
          <w:rFonts w:cs="Arial"/>
          <w:szCs w:val="22"/>
        </w:rPr>
        <w:tab/>
      </w:r>
      <w:r w:rsidRPr="00F375AE">
        <w:rPr>
          <w:rFonts w:cs="Arial"/>
          <w:szCs w:val="22"/>
        </w:rPr>
        <w:tab/>
      </w:r>
      <w:r w:rsidRPr="00F375AE">
        <w:rPr>
          <w:rFonts w:cs="Arial"/>
          <w:szCs w:val="22"/>
        </w:rPr>
        <w:tab/>
        <w:t xml:space="preserve">      Monday, </w:t>
      </w:r>
      <w:r w:rsidR="00F125D5">
        <w:rPr>
          <w:rFonts w:cs="Arial"/>
          <w:szCs w:val="22"/>
        </w:rPr>
        <w:t>November</w:t>
      </w:r>
      <w:r w:rsidRPr="00F375AE">
        <w:rPr>
          <w:rFonts w:cs="Arial"/>
          <w:szCs w:val="22"/>
        </w:rPr>
        <w:t xml:space="preserve"> </w:t>
      </w:r>
      <w:r w:rsidR="00094AE5">
        <w:rPr>
          <w:rFonts w:cs="Arial"/>
          <w:szCs w:val="22"/>
        </w:rPr>
        <w:t>20</w:t>
      </w:r>
      <w:r w:rsidRPr="00F375AE">
        <w:rPr>
          <w:rFonts w:cs="Arial"/>
          <w:szCs w:val="22"/>
        </w:rPr>
        <w:t>, 202</w:t>
      </w:r>
      <w:r w:rsidR="00F125D5">
        <w:rPr>
          <w:rFonts w:cs="Arial"/>
          <w:szCs w:val="22"/>
        </w:rPr>
        <w:t>3</w:t>
      </w:r>
      <w:r w:rsidRPr="00F375AE">
        <w:rPr>
          <w:rFonts w:cs="Arial"/>
          <w:szCs w:val="22"/>
        </w:rPr>
        <w:t xml:space="preserve"> –</w:t>
      </w:r>
    </w:p>
    <w:p w14:paraId="244CB49B" w14:textId="5EAF1C21" w:rsidR="00F93F4A" w:rsidRPr="00F375AE" w:rsidRDefault="00F93F4A" w:rsidP="00F93F4A">
      <w:pPr>
        <w:rPr>
          <w:rFonts w:cs="Arial"/>
          <w:szCs w:val="22"/>
        </w:rPr>
      </w:pPr>
      <w:r w:rsidRPr="00F375AE">
        <w:rPr>
          <w:rFonts w:cs="Arial"/>
          <w:szCs w:val="22"/>
        </w:rPr>
        <w:tab/>
      </w:r>
      <w:r w:rsidRPr="00F375AE">
        <w:rPr>
          <w:rFonts w:cs="Arial"/>
          <w:szCs w:val="22"/>
        </w:rPr>
        <w:tab/>
      </w:r>
      <w:r w:rsidRPr="00F375AE">
        <w:rPr>
          <w:rFonts w:cs="Arial"/>
          <w:szCs w:val="22"/>
        </w:rPr>
        <w:tab/>
      </w:r>
      <w:r w:rsidRPr="00F375AE">
        <w:rPr>
          <w:rFonts w:cs="Arial"/>
          <w:szCs w:val="22"/>
        </w:rPr>
        <w:tab/>
      </w:r>
      <w:r w:rsidRPr="00F375AE">
        <w:rPr>
          <w:rFonts w:cs="Arial"/>
          <w:szCs w:val="22"/>
        </w:rPr>
        <w:tab/>
      </w:r>
      <w:r w:rsidRPr="00F375AE">
        <w:rPr>
          <w:rFonts w:cs="Arial"/>
          <w:szCs w:val="22"/>
        </w:rPr>
        <w:tab/>
      </w:r>
      <w:r w:rsidRPr="00F375AE">
        <w:rPr>
          <w:rFonts w:cs="Arial"/>
          <w:szCs w:val="22"/>
        </w:rPr>
        <w:tab/>
      </w:r>
      <w:r w:rsidRPr="00F375AE">
        <w:rPr>
          <w:rFonts w:cs="Arial"/>
          <w:szCs w:val="22"/>
        </w:rPr>
        <w:tab/>
        <w:t xml:space="preserve">         </w:t>
      </w:r>
      <w:r w:rsidR="00094AE5">
        <w:rPr>
          <w:rFonts w:cs="Arial"/>
          <w:szCs w:val="22"/>
        </w:rPr>
        <w:t xml:space="preserve">  </w:t>
      </w:r>
      <w:r w:rsidRPr="00F375AE">
        <w:rPr>
          <w:rFonts w:cs="Arial"/>
          <w:szCs w:val="22"/>
        </w:rPr>
        <w:t xml:space="preserve">  </w:t>
      </w:r>
      <w:r w:rsidR="00483EB2" w:rsidRPr="00F375AE">
        <w:rPr>
          <w:rFonts w:cs="Arial"/>
          <w:szCs w:val="22"/>
        </w:rPr>
        <w:t xml:space="preserve"> </w:t>
      </w:r>
      <w:r w:rsidRPr="00F375AE">
        <w:rPr>
          <w:rFonts w:cs="Arial"/>
          <w:szCs w:val="22"/>
        </w:rPr>
        <w:t xml:space="preserve">Friday, </w:t>
      </w:r>
      <w:r w:rsidR="00F125D5">
        <w:rPr>
          <w:rFonts w:cs="Arial"/>
          <w:szCs w:val="22"/>
        </w:rPr>
        <w:t xml:space="preserve">December </w:t>
      </w:r>
      <w:r w:rsidR="00094AE5">
        <w:rPr>
          <w:rFonts w:cs="Arial"/>
          <w:szCs w:val="22"/>
        </w:rPr>
        <w:t>1</w:t>
      </w:r>
      <w:r w:rsidRPr="00F375AE">
        <w:rPr>
          <w:rFonts w:cs="Arial"/>
          <w:szCs w:val="22"/>
        </w:rPr>
        <w:t xml:space="preserve">, 2023                                                             </w:t>
      </w:r>
    </w:p>
    <w:p w14:paraId="2DB96E55" w14:textId="77777777" w:rsidR="00F93F4A" w:rsidRPr="00F375AE" w:rsidRDefault="00000000" w:rsidP="00F93F4A">
      <w:pPr>
        <w:rPr>
          <w:rFonts w:cs="Arial"/>
          <w:szCs w:val="22"/>
        </w:rPr>
      </w:pPr>
      <w:r>
        <w:rPr>
          <w:rFonts w:cs="Arial"/>
          <w:szCs w:val="22"/>
        </w:rPr>
        <w:pict w14:anchorId="6CB73C2B">
          <v:rect id="_x0000_i1027" style="width:0;height:1.5pt" o:hralign="center" o:hrstd="t" o:hr="t" fillcolor="#a0a0a0" stroked="f"/>
        </w:pict>
      </w:r>
    </w:p>
    <w:p w14:paraId="3DCA8C6B" w14:textId="54A2F92A" w:rsidR="00F93F4A" w:rsidRPr="00F375AE" w:rsidRDefault="00F93F4A" w:rsidP="00F93F4A">
      <w:pPr>
        <w:rPr>
          <w:rFonts w:cs="Arial"/>
          <w:szCs w:val="22"/>
        </w:rPr>
      </w:pPr>
      <w:r w:rsidRPr="00F375AE">
        <w:rPr>
          <w:rFonts w:cs="Arial"/>
          <w:szCs w:val="22"/>
        </w:rPr>
        <w:t>Review and Recommendations of Proposals</w:t>
      </w:r>
      <w:r w:rsidRPr="00F375AE">
        <w:rPr>
          <w:rFonts w:cs="Arial"/>
          <w:szCs w:val="22"/>
        </w:rPr>
        <w:tab/>
      </w:r>
      <w:r w:rsidRPr="00F375AE">
        <w:rPr>
          <w:rFonts w:cs="Arial"/>
          <w:szCs w:val="22"/>
        </w:rPr>
        <w:tab/>
        <w:t xml:space="preserve">  </w:t>
      </w:r>
      <w:r w:rsidR="00F375AE">
        <w:rPr>
          <w:rFonts w:cs="Arial"/>
          <w:szCs w:val="22"/>
        </w:rPr>
        <w:t xml:space="preserve">  </w:t>
      </w:r>
      <w:r w:rsidRPr="00F375AE">
        <w:rPr>
          <w:rFonts w:cs="Arial"/>
          <w:szCs w:val="22"/>
        </w:rPr>
        <w:t xml:space="preserve"> Wednesday, </w:t>
      </w:r>
      <w:r w:rsidR="00F125D5">
        <w:rPr>
          <w:rFonts w:cs="Arial"/>
          <w:szCs w:val="22"/>
        </w:rPr>
        <w:t>December</w:t>
      </w:r>
      <w:r w:rsidRPr="00F375AE">
        <w:rPr>
          <w:rFonts w:cs="Arial"/>
          <w:szCs w:val="22"/>
        </w:rPr>
        <w:t xml:space="preserve"> </w:t>
      </w:r>
      <w:r w:rsidR="00F125D5">
        <w:rPr>
          <w:rFonts w:cs="Arial"/>
          <w:szCs w:val="22"/>
        </w:rPr>
        <w:t>6</w:t>
      </w:r>
      <w:r w:rsidRPr="00F375AE">
        <w:rPr>
          <w:rFonts w:cs="Arial"/>
          <w:szCs w:val="22"/>
        </w:rPr>
        <w:t>, 2023</w:t>
      </w:r>
    </w:p>
    <w:p w14:paraId="1E79C109" w14:textId="77777777" w:rsidR="00F93F4A" w:rsidRPr="00F375AE" w:rsidRDefault="00F93F4A" w:rsidP="00F93F4A">
      <w:pPr>
        <w:rPr>
          <w:rFonts w:cs="Arial"/>
          <w:szCs w:val="22"/>
        </w:rPr>
      </w:pPr>
      <w:r w:rsidRPr="00F375AE">
        <w:rPr>
          <w:rFonts w:cs="Arial"/>
          <w:szCs w:val="22"/>
        </w:rPr>
        <w:t>By Behavioral Health Advisory Committee</w:t>
      </w:r>
    </w:p>
    <w:p w14:paraId="3FEF39C8" w14:textId="77777777" w:rsidR="00F93F4A" w:rsidRPr="00F375AE" w:rsidRDefault="00000000" w:rsidP="00F93F4A">
      <w:pPr>
        <w:rPr>
          <w:rFonts w:cs="Arial"/>
          <w:szCs w:val="22"/>
        </w:rPr>
      </w:pPr>
      <w:r>
        <w:rPr>
          <w:rFonts w:cs="Arial"/>
          <w:szCs w:val="22"/>
        </w:rPr>
        <w:pict w14:anchorId="4C8C1EA7">
          <v:rect id="_x0000_i1028" style="width:0;height:1.5pt" o:hralign="center" o:hrstd="t" o:hr="t" fillcolor="#a0a0a0" stroked="f"/>
        </w:pict>
      </w:r>
    </w:p>
    <w:p w14:paraId="57887A62" w14:textId="760BB189" w:rsidR="00F93F4A" w:rsidRPr="00F375AE" w:rsidRDefault="00F93F4A" w:rsidP="00F93F4A">
      <w:pPr>
        <w:rPr>
          <w:rFonts w:cs="Arial"/>
          <w:szCs w:val="22"/>
        </w:rPr>
      </w:pPr>
      <w:r w:rsidRPr="00F375AE">
        <w:rPr>
          <w:rFonts w:cs="Arial"/>
          <w:szCs w:val="22"/>
        </w:rPr>
        <w:t>Approval of Selected Proposals by Region 6</w:t>
      </w:r>
      <w:r w:rsidRPr="00F375AE">
        <w:rPr>
          <w:rFonts w:cs="Arial"/>
          <w:szCs w:val="22"/>
        </w:rPr>
        <w:tab/>
      </w:r>
      <w:r w:rsidR="00483EB2" w:rsidRPr="00F375AE">
        <w:rPr>
          <w:rFonts w:cs="Arial"/>
          <w:szCs w:val="22"/>
        </w:rPr>
        <w:t xml:space="preserve">             </w:t>
      </w:r>
      <w:r w:rsidRPr="00F375AE">
        <w:rPr>
          <w:rFonts w:cs="Arial"/>
          <w:szCs w:val="22"/>
        </w:rPr>
        <w:t xml:space="preserve"> </w:t>
      </w:r>
      <w:r w:rsidR="00F375AE">
        <w:rPr>
          <w:rFonts w:cs="Arial"/>
          <w:szCs w:val="22"/>
        </w:rPr>
        <w:t xml:space="preserve">             </w:t>
      </w:r>
      <w:r w:rsidRPr="00F375AE">
        <w:rPr>
          <w:rFonts w:cs="Arial"/>
          <w:szCs w:val="22"/>
        </w:rPr>
        <w:t xml:space="preserve">Wednesday, </w:t>
      </w:r>
      <w:r w:rsidR="00F125D5">
        <w:rPr>
          <w:rFonts w:cs="Arial"/>
          <w:szCs w:val="22"/>
        </w:rPr>
        <w:t>December</w:t>
      </w:r>
      <w:r w:rsidRPr="00F375AE">
        <w:rPr>
          <w:rFonts w:cs="Arial"/>
          <w:szCs w:val="22"/>
        </w:rPr>
        <w:t xml:space="preserve"> </w:t>
      </w:r>
      <w:r w:rsidR="00F125D5">
        <w:rPr>
          <w:rFonts w:cs="Arial"/>
          <w:szCs w:val="22"/>
        </w:rPr>
        <w:t>13,</w:t>
      </w:r>
      <w:r w:rsidRPr="00F375AE">
        <w:rPr>
          <w:rFonts w:cs="Arial"/>
          <w:szCs w:val="22"/>
        </w:rPr>
        <w:t xml:space="preserve"> 2023</w:t>
      </w:r>
    </w:p>
    <w:p w14:paraId="29CBDB71" w14:textId="77777777" w:rsidR="00F93F4A" w:rsidRPr="00F375AE" w:rsidRDefault="00F93F4A" w:rsidP="00F93F4A">
      <w:pPr>
        <w:rPr>
          <w:rFonts w:cs="Arial"/>
          <w:szCs w:val="22"/>
        </w:rPr>
      </w:pPr>
      <w:r w:rsidRPr="00F375AE">
        <w:rPr>
          <w:rFonts w:cs="Arial"/>
          <w:szCs w:val="22"/>
        </w:rPr>
        <w:t>Governing Board</w:t>
      </w:r>
    </w:p>
    <w:p w14:paraId="0CAE4FBA" w14:textId="77777777" w:rsidR="00F93F4A" w:rsidRPr="00F375AE" w:rsidRDefault="00000000" w:rsidP="00F93F4A">
      <w:pPr>
        <w:rPr>
          <w:rFonts w:cs="Arial"/>
          <w:szCs w:val="22"/>
        </w:rPr>
      </w:pPr>
      <w:r>
        <w:rPr>
          <w:rFonts w:cs="Arial"/>
          <w:szCs w:val="22"/>
        </w:rPr>
        <w:pict w14:anchorId="3680CF33">
          <v:rect id="_x0000_i1029" style="width:0;height:1.5pt" o:hralign="center" o:hrstd="t" o:hr="t" fillcolor="#a0a0a0" stroked="f"/>
        </w:pict>
      </w:r>
    </w:p>
    <w:p w14:paraId="16354599" w14:textId="520967FB" w:rsidR="00F93F4A" w:rsidRPr="00F375AE" w:rsidRDefault="00F93F4A" w:rsidP="00F93F4A">
      <w:pPr>
        <w:rPr>
          <w:rFonts w:cs="Arial"/>
          <w:szCs w:val="22"/>
        </w:rPr>
      </w:pPr>
      <w:r w:rsidRPr="00F375AE">
        <w:rPr>
          <w:rFonts w:cs="Arial"/>
          <w:szCs w:val="22"/>
        </w:rPr>
        <w:t>Written Allocation Announcements of Funding</w:t>
      </w:r>
      <w:r w:rsidRPr="00F375AE">
        <w:rPr>
          <w:rFonts w:cs="Arial"/>
          <w:szCs w:val="22"/>
        </w:rPr>
        <w:tab/>
      </w:r>
      <w:r w:rsidRPr="00F375AE">
        <w:rPr>
          <w:rFonts w:cs="Arial"/>
          <w:szCs w:val="22"/>
        </w:rPr>
        <w:tab/>
        <w:t xml:space="preserve">     </w:t>
      </w:r>
      <w:r w:rsidR="00483EB2" w:rsidRPr="00F375AE">
        <w:rPr>
          <w:rFonts w:cs="Arial"/>
          <w:szCs w:val="22"/>
        </w:rPr>
        <w:t xml:space="preserve"> </w:t>
      </w:r>
      <w:r w:rsidRPr="00F375AE">
        <w:rPr>
          <w:rFonts w:cs="Arial"/>
          <w:szCs w:val="22"/>
        </w:rPr>
        <w:t xml:space="preserve"> Thursday, </w:t>
      </w:r>
      <w:r w:rsidR="00F125D5">
        <w:rPr>
          <w:rFonts w:cs="Arial"/>
          <w:szCs w:val="22"/>
        </w:rPr>
        <w:t>December 14</w:t>
      </w:r>
      <w:r w:rsidRPr="00F375AE">
        <w:rPr>
          <w:rFonts w:cs="Arial"/>
          <w:szCs w:val="22"/>
        </w:rPr>
        <w:t>, 2023</w:t>
      </w:r>
    </w:p>
    <w:p w14:paraId="14BBCCCF" w14:textId="77777777" w:rsidR="00F93F4A" w:rsidRPr="00F375AE" w:rsidRDefault="00F93F4A" w:rsidP="00F93F4A">
      <w:pPr>
        <w:rPr>
          <w:rFonts w:cs="Arial"/>
          <w:szCs w:val="22"/>
        </w:rPr>
      </w:pPr>
      <w:r w:rsidRPr="00F375AE">
        <w:rPr>
          <w:rFonts w:cs="Arial"/>
          <w:szCs w:val="22"/>
        </w:rPr>
        <w:t>Disseminated by Regional Governing Board</w:t>
      </w:r>
    </w:p>
    <w:p w14:paraId="1C0B189F" w14:textId="37B6398B" w:rsidR="00F93F4A" w:rsidRPr="00F375AE" w:rsidRDefault="00F93F4A" w:rsidP="00F93F4A">
      <w:pPr>
        <w:rPr>
          <w:rFonts w:cs="Arial"/>
          <w:szCs w:val="22"/>
        </w:rPr>
      </w:pPr>
      <w:r w:rsidRPr="00F375AE">
        <w:rPr>
          <w:rFonts w:cs="Arial"/>
          <w:szCs w:val="22"/>
        </w:rPr>
        <w:t>and Contract Negotiations Begi</w:t>
      </w:r>
      <w:r w:rsidR="00F375AE">
        <w:rPr>
          <w:rFonts w:cs="Arial"/>
          <w:szCs w:val="22"/>
        </w:rPr>
        <w:t>n</w:t>
      </w:r>
      <w:r w:rsidR="00000000">
        <w:rPr>
          <w:rFonts w:cs="Arial"/>
          <w:szCs w:val="22"/>
        </w:rPr>
        <w:pict w14:anchorId="0699ABE7">
          <v:rect id="_x0000_i1030" style="width:0;height:1.5pt" o:hralign="center" o:hrstd="t" o:hr="t" fillcolor="#a0a0a0" stroked="f"/>
        </w:pict>
      </w:r>
    </w:p>
    <w:p w14:paraId="70BC4647" w14:textId="77777777" w:rsidR="00F93F4A" w:rsidRPr="00F375AE" w:rsidRDefault="00F93F4A" w:rsidP="00F93F4A">
      <w:pPr>
        <w:rPr>
          <w:rFonts w:cs="Arial"/>
          <w:szCs w:val="22"/>
        </w:rPr>
      </w:pPr>
    </w:p>
    <w:p w14:paraId="01E10CAE" w14:textId="77777777" w:rsidR="00F93F4A" w:rsidRPr="00F375AE" w:rsidRDefault="00F93F4A" w:rsidP="00F93F4A">
      <w:pPr>
        <w:pStyle w:val="Heading2"/>
        <w:rPr>
          <w:rFonts w:ascii="Arial" w:hAnsi="Arial" w:cs="Arial"/>
          <w:b/>
          <w:color w:val="auto"/>
          <w:sz w:val="22"/>
          <w:szCs w:val="22"/>
          <w:u w:val="single"/>
        </w:rPr>
      </w:pPr>
      <w:bookmarkStart w:id="10" w:name="_Toc508343016"/>
      <w:r w:rsidRPr="00F375AE">
        <w:rPr>
          <w:rFonts w:ascii="Arial" w:hAnsi="Arial" w:cs="Arial"/>
          <w:b/>
          <w:color w:val="auto"/>
          <w:sz w:val="22"/>
          <w:szCs w:val="22"/>
          <w:u w:val="single"/>
        </w:rPr>
        <w:t>Limits on Communication</w:t>
      </w:r>
      <w:bookmarkEnd w:id="10"/>
    </w:p>
    <w:p w14:paraId="31B01E7E" w14:textId="2AA0199A" w:rsidR="00F93F4A" w:rsidRPr="00F375AE" w:rsidRDefault="00F93F4A" w:rsidP="00F93F4A">
      <w:pPr>
        <w:rPr>
          <w:rFonts w:cs="Arial"/>
          <w:szCs w:val="22"/>
        </w:rPr>
      </w:pPr>
      <w:r w:rsidRPr="00F375AE">
        <w:rPr>
          <w:rFonts w:cs="Arial"/>
          <w:szCs w:val="22"/>
        </w:rPr>
        <w:t xml:space="preserve">After the </w:t>
      </w:r>
      <w:r w:rsidR="00094AE5">
        <w:rPr>
          <w:rFonts w:cs="Arial"/>
          <w:szCs w:val="22"/>
        </w:rPr>
        <w:t xml:space="preserve">October </w:t>
      </w:r>
      <w:r w:rsidR="001D02C5">
        <w:rPr>
          <w:rFonts w:cs="Arial"/>
          <w:szCs w:val="22"/>
        </w:rPr>
        <w:t>27</w:t>
      </w:r>
      <w:r w:rsidRPr="00F375AE">
        <w:rPr>
          <w:rFonts w:cs="Arial"/>
          <w:szCs w:val="22"/>
        </w:rPr>
        <w:t xml:space="preserve">, 2023 release of the RFP, no verbal statements made by individual members of the RGB, Region 6 Behavioral Healthcare personnel, or members of the Review Committee shall be binding by the RGB.  Questions regarding this RFP must be presented in writing to be answered.  Applicants may submit written questions to the Coordinator of System Initiatives at jsanders@regionsix.com. Responses to all written questions will be provided </w:t>
      </w:r>
      <w:r w:rsidRPr="00F375AE">
        <w:rPr>
          <w:rFonts w:cs="Arial"/>
          <w:szCs w:val="22"/>
        </w:rPr>
        <w:lastRenderedPageBreak/>
        <w:t>directly</w:t>
      </w:r>
      <w:r w:rsidR="00335DED">
        <w:rPr>
          <w:rFonts w:cs="Arial"/>
          <w:szCs w:val="22"/>
        </w:rPr>
        <w:t xml:space="preserve"> to </w:t>
      </w:r>
      <w:r w:rsidRPr="00F375AE">
        <w:rPr>
          <w:rFonts w:cs="Arial"/>
          <w:szCs w:val="22"/>
        </w:rPr>
        <w:t xml:space="preserve">those who submitted </w:t>
      </w:r>
      <w:r w:rsidR="00335DED">
        <w:rPr>
          <w:rFonts w:cs="Arial"/>
          <w:szCs w:val="22"/>
        </w:rPr>
        <w:t xml:space="preserve">the question.  Then all questions and answers will be posted to the Region 6 website at Regionsix.com.  </w:t>
      </w:r>
      <w:r w:rsidRPr="00F375AE">
        <w:rPr>
          <w:rFonts w:cs="Arial"/>
          <w:szCs w:val="22"/>
        </w:rPr>
        <w:t xml:space="preserve"> </w:t>
      </w:r>
    </w:p>
    <w:p w14:paraId="4C8E92DA" w14:textId="77777777" w:rsidR="00F93F4A" w:rsidRPr="00F375AE" w:rsidRDefault="00F93F4A" w:rsidP="00F93F4A">
      <w:pPr>
        <w:jc w:val="both"/>
        <w:rPr>
          <w:rFonts w:cs="Arial"/>
          <w:szCs w:val="22"/>
        </w:rPr>
      </w:pPr>
    </w:p>
    <w:p w14:paraId="14A4A631" w14:textId="77777777" w:rsidR="00F93F4A" w:rsidRPr="00F375AE" w:rsidRDefault="00F93F4A" w:rsidP="00F93F4A">
      <w:pPr>
        <w:rPr>
          <w:rFonts w:cs="Arial"/>
          <w:szCs w:val="22"/>
        </w:rPr>
      </w:pPr>
      <w:r w:rsidRPr="00F375AE">
        <w:rPr>
          <w:rFonts w:cs="Arial"/>
          <w:szCs w:val="22"/>
        </w:rPr>
        <w:t xml:space="preserve">With the exception of written communication as outlined above, prospective applicants are prohibited from contacting Region 6 Behavioral Healthcare personnel, DHHS personnel, BHAC members, and/or RGB members regarding this RFP during the proposal evaluation period and until a determination is made and announced regarding the selection of a contractor.  </w:t>
      </w:r>
    </w:p>
    <w:p w14:paraId="0B8855FC" w14:textId="77777777" w:rsidR="00F93F4A" w:rsidRPr="00F375AE" w:rsidRDefault="00F93F4A" w:rsidP="00F93F4A">
      <w:pPr>
        <w:jc w:val="both"/>
        <w:rPr>
          <w:rFonts w:cs="Arial"/>
          <w:szCs w:val="22"/>
        </w:rPr>
      </w:pPr>
    </w:p>
    <w:p w14:paraId="08575029" w14:textId="4BFF405C" w:rsidR="00F93F4A" w:rsidRPr="00F375AE" w:rsidRDefault="00F93F4A" w:rsidP="00F93F4A">
      <w:pPr>
        <w:rPr>
          <w:rFonts w:cs="Arial"/>
          <w:szCs w:val="22"/>
        </w:rPr>
      </w:pPr>
      <w:r w:rsidRPr="00F375AE">
        <w:rPr>
          <w:rFonts w:cs="Arial"/>
          <w:szCs w:val="22"/>
        </w:rPr>
        <w:t xml:space="preserve">If there are changes or important interpretations to be communicated to prospective applicants prior to the proposal due date, those will be </w:t>
      </w:r>
      <w:r w:rsidR="00335DED">
        <w:rPr>
          <w:rFonts w:cs="Arial"/>
          <w:szCs w:val="22"/>
        </w:rPr>
        <w:t xml:space="preserve">posted on the Region 6 website at Regionsix.com.  </w:t>
      </w:r>
      <w:r w:rsidRPr="00F375AE">
        <w:rPr>
          <w:rFonts w:cs="Arial"/>
          <w:szCs w:val="22"/>
        </w:rPr>
        <w:t xml:space="preserve"> </w:t>
      </w:r>
    </w:p>
    <w:p w14:paraId="18AADD6F" w14:textId="77777777" w:rsidR="00F93F4A" w:rsidRPr="00F375AE" w:rsidRDefault="00F93F4A" w:rsidP="00F93F4A">
      <w:pPr>
        <w:rPr>
          <w:rFonts w:cs="Arial"/>
          <w:szCs w:val="22"/>
        </w:rPr>
      </w:pPr>
    </w:p>
    <w:p w14:paraId="5C7AE144" w14:textId="701186FB" w:rsidR="00F93F4A" w:rsidRPr="00F375AE" w:rsidRDefault="00F93F4A" w:rsidP="00F93F4A">
      <w:pPr>
        <w:rPr>
          <w:rFonts w:cs="Arial"/>
          <w:b/>
          <w:szCs w:val="22"/>
        </w:rPr>
      </w:pPr>
      <w:r w:rsidRPr="00F375AE">
        <w:rPr>
          <w:rFonts w:cs="Arial"/>
          <w:b/>
          <w:szCs w:val="22"/>
        </w:rPr>
        <w:t>NOTE: Communication posts can be made to the website up to the closing date/time.</w:t>
      </w:r>
      <w:bookmarkStart w:id="11" w:name="_Toc508343019"/>
      <w:r w:rsidR="00335DED">
        <w:rPr>
          <w:rFonts w:cs="Arial"/>
          <w:b/>
          <w:szCs w:val="22"/>
        </w:rPr>
        <w:t xml:space="preserve">  It is the responsibility of the agency submitting an application to monitor the website for additional communication.</w:t>
      </w:r>
    </w:p>
    <w:p w14:paraId="304CC177" w14:textId="77777777" w:rsidR="00F93F4A" w:rsidRPr="00F375AE" w:rsidRDefault="00F93F4A" w:rsidP="00F93F4A">
      <w:pPr>
        <w:rPr>
          <w:rFonts w:cs="Arial"/>
          <w:b/>
          <w:szCs w:val="22"/>
        </w:rPr>
      </w:pPr>
    </w:p>
    <w:p w14:paraId="6FD53FED" w14:textId="64CA53D3" w:rsidR="00F93F4A" w:rsidRPr="00F375AE" w:rsidRDefault="00F93F4A" w:rsidP="00F93F4A">
      <w:pPr>
        <w:rPr>
          <w:rFonts w:cs="Arial"/>
          <w:b/>
          <w:szCs w:val="22"/>
        </w:rPr>
      </w:pPr>
      <w:r w:rsidRPr="00F375AE">
        <w:rPr>
          <w:rFonts w:cs="Arial"/>
          <w:b/>
          <w:szCs w:val="22"/>
          <w:u w:val="single"/>
        </w:rPr>
        <w:t>Rejection of Proposals</w:t>
      </w:r>
      <w:bookmarkEnd w:id="11"/>
    </w:p>
    <w:p w14:paraId="63024940" w14:textId="77777777" w:rsidR="00F93F4A" w:rsidRPr="00F375AE" w:rsidRDefault="00F93F4A" w:rsidP="00F93F4A">
      <w:pPr>
        <w:rPr>
          <w:rFonts w:cs="Arial"/>
          <w:szCs w:val="22"/>
        </w:rPr>
      </w:pPr>
      <w:r w:rsidRPr="00F375AE">
        <w:rPr>
          <w:rFonts w:cs="Arial"/>
          <w:szCs w:val="22"/>
        </w:rPr>
        <w:t>Prior to the evaluation of the proposals by the Review Committee, a specific review of each proposal will be completed to determine if the submission has followed the basic standards for the bid.  Reasons for rejection at this stage include:</w:t>
      </w:r>
    </w:p>
    <w:p w14:paraId="69C11AA7" w14:textId="77777777" w:rsidR="00F93F4A" w:rsidRPr="00F375AE" w:rsidRDefault="00F93F4A" w:rsidP="00F93F4A">
      <w:pPr>
        <w:jc w:val="both"/>
        <w:rPr>
          <w:rFonts w:cs="Arial"/>
          <w:szCs w:val="22"/>
        </w:rPr>
      </w:pPr>
    </w:p>
    <w:p w14:paraId="302862EB" w14:textId="77777777" w:rsidR="00F93F4A" w:rsidRPr="00F375AE" w:rsidRDefault="00F93F4A" w:rsidP="00F93F4A">
      <w:pPr>
        <w:numPr>
          <w:ilvl w:val="0"/>
          <w:numId w:val="1"/>
        </w:numPr>
        <w:tabs>
          <w:tab w:val="num" w:pos="720"/>
        </w:tabs>
        <w:ind w:left="720" w:hanging="720"/>
        <w:rPr>
          <w:rFonts w:cs="Arial"/>
          <w:szCs w:val="22"/>
        </w:rPr>
      </w:pPr>
      <w:r w:rsidRPr="00F375AE">
        <w:rPr>
          <w:rFonts w:cs="Arial"/>
          <w:szCs w:val="22"/>
        </w:rPr>
        <w:t>The proposal was not received by the deadline posted or at the location specified.</w:t>
      </w:r>
    </w:p>
    <w:p w14:paraId="18679A94" w14:textId="77777777" w:rsidR="00F93F4A" w:rsidRPr="00F375AE" w:rsidRDefault="00F93F4A" w:rsidP="00F93F4A">
      <w:pPr>
        <w:numPr>
          <w:ilvl w:val="0"/>
          <w:numId w:val="1"/>
        </w:numPr>
        <w:tabs>
          <w:tab w:val="num" w:pos="720"/>
        </w:tabs>
        <w:ind w:left="720" w:hanging="720"/>
        <w:rPr>
          <w:rFonts w:cs="Arial"/>
          <w:szCs w:val="22"/>
        </w:rPr>
      </w:pPr>
      <w:r w:rsidRPr="00F375AE">
        <w:rPr>
          <w:rFonts w:cs="Arial"/>
          <w:szCs w:val="22"/>
        </w:rPr>
        <w:t>The proposal was not submitted on 8 ½” x 11” paper, was smaller than 10-point font, was not numbered consecutively, or not stapled or clipped in the upper left-hand corner.</w:t>
      </w:r>
    </w:p>
    <w:p w14:paraId="59A1E500" w14:textId="77777777" w:rsidR="00F93F4A" w:rsidRPr="00F375AE" w:rsidRDefault="00F93F4A" w:rsidP="00F93F4A">
      <w:pPr>
        <w:numPr>
          <w:ilvl w:val="0"/>
          <w:numId w:val="1"/>
        </w:numPr>
        <w:tabs>
          <w:tab w:val="num" w:pos="720"/>
        </w:tabs>
        <w:ind w:left="720" w:hanging="720"/>
        <w:rPr>
          <w:rFonts w:cs="Arial"/>
          <w:szCs w:val="22"/>
        </w:rPr>
      </w:pPr>
      <w:r w:rsidRPr="00F375AE">
        <w:rPr>
          <w:rFonts w:cs="Arial"/>
          <w:szCs w:val="22"/>
        </w:rPr>
        <w:t>One original and 10 copies, in the format specified, were not received.</w:t>
      </w:r>
    </w:p>
    <w:p w14:paraId="32DB048C" w14:textId="77777777" w:rsidR="00F93F4A" w:rsidRPr="00F375AE" w:rsidRDefault="00F93F4A" w:rsidP="00F93F4A">
      <w:pPr>
        <w:numPr>
          <w:ilvl w:val="0"/>
          <w:numId w:val="1"/>
        </w:numPr>
        <w:tabs>
          <w:tab w:val="num" w:pos="720"/>
        </w:tabs>
        <w:ind w:left="720" w:hanging="720"/>
        <w:rPr>
          <w:rFonts w:cs="Arial"/>
          <w:szCs w:val="22"/>
        </w:rPr>
      </w:pPr>
      <w:r w:rsidRPr="00F375AE">
        <w:rPr>
          <w:rFonts w:cs="Arial"/>
          <w:szCs w:val="22"/>
        </w:rPr>
        <w:t>The cover page was incomplete, or the appropriate Region 6 form was not used.</w:t>
      </w:r>
    </w:p>
    <w:p w14:paraId="174A36A5" w14:textId="77777777" w:rsidR="00F93F4A" w:rsidRPr="00F375AE" w:rsidRDefault="00F93F4A" w:rsidP="00F93F4A">
      <w:pPr>
        <w:numPr>
          <w:ilvl w:val="0"/>
          <w:numId w:val="1"/>
        </w:numPr>
        <w:tabs>
          <w:tab w:val="num" w:pos="720"/>
        </w:tabs>
        <w:ind w:left="720" w:hanging="720"/>
        <w:rPr>
          <w:rFonts w:cs="Arial"/>
          <w:szCs w:val="22"/>
        </w:rPr>
      </w:pPr>
      <w:r w:rsidRPr="00F375AE">
        <w:rPr>
          <w:rFonts w:cs="Arial"/>
          <w:szCs w:val="22"/>
        </w:rPr>
        <w:t>All sections required in the Program Narrative were not addressed.</w:t>
      </w:r>
    </w:p>
    <w:p w14:paraId="151F0BDF" w14:textId="63B7122A" w:rsidR="00F93F4A" w:rsidRPr="00F375AE" w:rsidRDefault="00F93F4A" w:rsidP="00F93F4A">
      <w:pPr>
        <w:numPr>
          <w:ilvl w:val="0"/>
          <w:numId w:val="1"/>
        </w:numPr>
        <w:tabs>
          <w:tab w:val="num" w:pos="720"/>
        </w:tabs>
        <w:ind w:left="720" w:hanging="720"/>
        <w:rPr>
          <w:rFonts w:cs="Arial"/>
          <w:szCs w:val="22"/>
        </w:rPr>
      </w:pPr>
      <w:r w:rsidRPr="00F375AE">
        <w:rPr>
          <w:rFonts w:cs="Arial"/>
          <w:szCs w:val="22"/>
        </w:rPr>
        <w:t>Program Narrative exceeded the 1</w:t>
      </w:r>
      <w:r w:rsidR="00335DED">
        <w:rPr>
          <w:rFonts w:cs="Arial"/>
          <w:szCs w:val="22"/>
        </w:rPr>
        <w:t>0</w:t>
      </w:r>
      <w:r w:rsidRPr="00F375AE">
        <w:rPr>
          <w:rFonts w:cs="Arial"/>
          <w:szCs w:val="22"/>
        </w:rPr>
        <w:t>-page limit.</w:t>
      </w:r>
    </w:p>
    <w:p w14:paraId="631718C4" w14:textId="77777777" w:rsidR="00F93F4A" w:rsidRPr="00F375AE" w:rsidRDefault="00F93F4A" w:rsidP="00F93F4A">
      <w:pPr>
        <w:numPr>
          <w:ilvl w:val="0"/>
          <w:numId w:val="1"/>
        </w:numPr>
        <w:tabs>
          <w:tab w:val="num" w:pos="720"/>
        </w:tabs>
        <w:ind w:left="720" w:hanging="720"/>
        <w:rPr>
          <w:rFonts w:cs="Arial"/>
          <w:szCs w:val="22"/>
        </w:rPr>
      </w:pPr>
      <w:r w:rsidRPr="00F375AE">
        <w:rPr>
          <w:rFonts w:cs="Arial"/>
          <w:szCs w:val="22"/>
        </w:rPr>
        <w:t xml:space="preserve">BH-5 form(s) was not included.  </w:t>
      </w:r>
    </w:p>
    <w:p w14:paraId="081DFE3C" w14:textId="77777777" w:rsidR="00F93F4A" w:rsidRPr="00F375AE" w:rsidRDefault="00F93F4A" w:rsidP="00F93F4A">
      <w:pPr>
        <w:numPr>
          <w:ilvl w:val="0"/>
          <w:numId w:val="1"/>
        </w:numPr>
        <w:tabs>
          <w:tab w:val="num" w:pos="720"/>
        </w:tabs>
        <w:ind w:left="720" w:hanging="720"/>
        <w:rPr>
          <w:rFonts w:cs="Arial"/>
          <w:szCs w:val="22"/>
        </w:rPr>
      </w:pPr>
      <w:r w:rsidRPr="00F375AE">
        <w:rPr>
          <w:rFonts w:cs="Arial"/>
          <w:szCs w:val="22"/>
        </w:rPr>
        <w:t>All funds must be identified in the proposal and additional funds will not be made available after the award.</w:t>
      </w:r>
    </w:p>
    <w:p w14:paraId="01AEEDE9" w14:textId="77777777" w:rsidR="00F93F4A" w:rsidRPr="00F375AE" w:rsidRDefault="00F93F4A" w:rsidP="00F93F4A">
      <w:pPr>
        <w:numPr>
          <w:ilvl w:val="0"/>
          <w:numId w:val="1"/>
        </w:numPr>
        <w:tabs>
          <w:tab w:val="num" w:pos="720"/>
        </w:tabs>
        <w:ind w:left="720" w:hanging="720"/>
        <w:rPr>
          <w:rFonts w:cs="Arial"/>
          <w:szCs w:val="22"/>
        </w:rPr>
      </w:pPr>
      <w:r w:rsidRPr="00F375AE">
        <w:rPr>
          <w:rFonts w:cs="Arial"/>
          <w:szCs w:val="22"/>
        </w:rPr>
        <w:t>Budget forms, BH-Summary and BH c-g were incomplete.</w:t>
      </w:r>
    </w:p>
    <w:p w14:paraId="2EE9BA45" w14:textId="77777777" w:rsidR="00F93F4A" w:rsidRPr="00F375AE" w:rsidRDefault="00F93F4A" w:rsidP="00F93F4A">
      <w:pPr>
        <w:numPr>
          <w:ilvl w:val="0"/>
          <w:numId w:val="1"/>
        </w:numPr>
        <w:tabs>
          <w:tab w:val="num" w:pos="720"/>
        </w:tabs>
        <w:ind w:left="720" w:hanging="720"/>
        <w:rPr>
          <w:rFonts w:cs="Arial"/>
          <w:szCs w:val="22"/>
        </w:rPr>
      </w:pPr>
      <w:r w:rsidRPr="00F375AE">
        <w:rPr>
          <w:rFonts w:cs="Arial"/>
          <w:szCs w:val="22"/>
        </w:rPr>
        <w:t>Budget Justification Narratives were not included.</w:t>
      </w:r>
    </w:p>
    <w:p w14:paraId="579BAC81" w14:textId="77777777" w:rsidR="00F93F4A" w:rsidRPr="00F375AE" w:rsidRDefault="00F93F4A" w:rsidP="00F93F4A">
      <w:pPr>
        <w:numPr>
          <w:ilvl w:val="0"/>
          <w:numId w:val="1"/>
        </w:numPr>
        <w:tabs>
          <w:tab w:val="num" w:pos="720"/>
        </w:tabs>
        <w:ind w:left="720" w:hanging="720"/>
        <w:rPr>
          <w:rFonts w:cs="Arial"/>
          <w:szCs w:val="22"/>
        </w:rPr>
      </w:pPr>
      <w:r w:rsidRPr="00F375AE">
        <w:rPr>
          <w:rFonts w:cs="Arial"/>
          <w:szCs w:val="22"/>
        </w:rPr>
        <w:t>A copy of the applicant’s financial audit was not included.  This only applies to agencies not currently in the Region 6 provider network.</w:t>
      </w:r>
    </w:p>
    <w:p w14:paraId="0A35ADA1" w14:textId="77777777" w:rsidR="00F93F4A" w:rsidRPr="00F375AE" w:rsidRDefault="00F93F4A" w:rsidP="00F93F4A">
      <w:pPr>
        <w:numPr>
          <w:ilvl w:val="0"/>
          <w:numId w:val="1"/>
        </w:numPr>
        <w:tabs>
          <w:tab w:val="num" w:pos="720"/>
        </w:tabs>
        <w:ind w:left="720" w:hanging="720"/>
        <w:rPr>
          <w:rFonts w:cs="Arial"/>
          <w:szCs w:val="22"/>
        </w:rPr>
      </w:pPr>
      <w:r w:rsidRPr="00F375AE">
        <w:rPr>
          <w:rFonts w:cs="Arial"/>
          <w:szCs w:val="22"/>
        </w:rPr>
        <w:t>A signed copy of the ‘Minimum Standards for Enrollment’ in Region 6 Behavioral Healthcare Provider Network was not included.  This only applies to agencies not currently in the Region 6 provider network.</w:t>
      </w:r>
    </w:p>
    <w:p w14:paraId="4852A805" w14:textId="77777777" w:rsidR="00F93F4A" w:rsidRPr="00F375AE" w:rsidRDefault="00F93F4A" w:rsidP="00F93F4A">
      <w:pPr>
        <w:jc w:val="both"/>
        <w:rPr>
          <w:rFonts w:cs="Arial"/>
          <w:szCs w:val="22"/>
        </w:rPr>
      </w:pPr>
    </w:p>
    <w:p w14:paraId="260499F1" w14:textId="77777777" w:rsidR="00F93F4A" w:rsidRPr="00F375AE" w:rsidRDefault="00F93F4A" w:rsidP="00F93F4A">
      <w:pPr>
        <w:rPr>
          <w:rFonts w:cs="Arial"/>
          <w:szCs w:val="22"/>
        </w:rPr>
      </w:pPr>
      <w:r w:rsidRPr="00F375AE">
        <w:rPr>
          <w:rFonts w:cs="Arial"/>
          <w:szCs w:val="22"/>
        </w:rPr>
        <w:t>The Region 6 Governing Board retains the right to reject any and all proposals.  The RGB shall provide written notice to the applicant whose proposal was rejected during this stage of review at the time of notification of funding allocation.</w:t>
      </w:r>
    </w:p>
    <w:p w14:paraId="19926907" w14:textId="77777777" w:rsidR="00F93F4A" w:rsidRPr="00F375AE" w:rsidRDefault="00F93F4A" w:rsidP="00F93F4A">
      <w:pPr>
        <w:rPr>
          <w:rFonts w:cs="Arial"/>
          <w:szCs w:val="22"/>
        </w:rPr>
      </w:pPr>
    </w:p>
    <w:p w14:paraId="20D3E70B" w14:textId="77777777" w:rsidR="00F93F4A" w:rsidRPr="00F375AE" w:rsidRDefault="00F93F4A" w:rsidP="00F93F4A">
      <w:pPr>
        <w:rPr>
          <w:rFonts w:cs="Arial"/>
          <w:szCs w:val="22"/>
        </w:rPr>
      </w:pPr>
      <w:r w:rsidRPr="00F375AE">
        <w:rPr>
          <w:rFonts w:cs="Arial"/>
          <w:szCs w:val="22"/>
        </w:rPr>
        <w:t xml:space="preserve">The RGB also reserves the right to void its intent if the applicant’s proposal is not approved by DHHS.  </w:t>
      </w:r>
    </w:p>
    <w:p w14:paraId="7C535EFE" w14:textId="77777777" w:rsidR="00F93F4A" w:rsidRPr="00F375AE" w:rsidRDefault="00F93F4A" w:rsidP="00F93F4A">
      <w:pPr>
        <w:jc w:val="both"/>
        <w:rPr>
          <w:rFonts w:cs="Arial"/>
          <w:szCs w:val="22"/>
        </w:rPr>
      </w:pPr>
    </w:p>
    <w:p w14:paraId="257039D9" w14:textId="77777777" w:rsidR="00F93F4A" w:rsidRPr="00F375AE" w:rsidRDefault="00F93F4A" w:rsidP="00F93F4A">
      <w:pPr>
        <w:pStyle w:val="Heading2"/>
        <w:rPr>
          <w:rFonts w:ascii="Arial" w:hAnsi="Arial" w:cs="Arial"/>
          <w:b/>
          <w:color w:val="auto"/>
          <w:sz w:val="22"/>
          <w:szCs w:val="22"/>
          <w:u w:val="single"/>
        </w:rPr>
      </w:pPr>
      <w:bookmarkStart w:id="12" w:name="_Toc508343020"/>
      <w:r w:rsidRPr="00F375AE">
        <w:rPr>
          <w:rFonts w:ascii="Arial" w:hAnsi="Arial" w:cs="Arial"/>
          <w:b/>
          <w:color w:val="auto"/>
          <w:sz w:val="22"/>
          <w:szCs w:val="22"/>
          <w:u w:val="single"/>
        </w:rPr>
        <w:lastRenderedPageBreak/>
        <w:t>Cost Liability</w:t>
      </w:r>
      <w:bookmarkEnd w:id="12"/>
    </w:p>
    <w:p w14:paraId="5D68122C" w14:textId="77777777" w:rsidR="00F93F4A" w:rsidRPr="00F375AE" w:rsidRDefault="00F93F4A" w:rsidP="00F93F4A">
      <w:pPr>
        <w:rPr>
          <w:rFonts w:cs="Arial"/>
          <w:szCs w:val="22"/>
        </w:rPr>
      </w:pPr>
      <w:r w:rsidRPr="00F375AE">
        <w:rPr>
          <w:rFonts w:cs="Arial"/>
          <w:szCs w:val="22"/>
        </w:rPr>
        <w:t>Region 6 Behavioral Healthcare assumes no responsibility or liability for costs by the Bidder, or any Bidder prior to the execution of an agreement between the organization and Region 6 Behavioral Healthcare.</w:t>
      </w:r>
    </w:p>
    <w:p w14:paraId="7C8E01BD" w14:textId="77777777" w:rsidR="00F93F4A" w:rsidRPr="00F375AE" w:rsidRDefault="00F93F4A" w:rsidP="00F93F4A">
      <w:pPr>
        <w:rPr>
          <w:rFonts w:cs="Arial"/>
          <w:szCs w:val="22"/>
        </w:rPr>
      </w:pPr>
    </w:p>
    <w:p w14:paraId="6EE5B51B" w14:textId="77777777" w:rsidR="00F93F4A" w:rsidRPr="00F375AE" w:rsidRDefault="00F93F4A" w:rsidP="00F93F4A">
      <w:pPr>
        <w:pStyle w:val="Heading2"/>
        <w:rPr>
          <w:rFonts w:ascii="Arial" w:hAnsi="Arial" w:cs="Arial"/>
          <w:b/>
          <w:color w:val="auto"/>
          <w:sz w:val="22"/>
          <w:szCs w:val="22"/>
          <w:u w:val="single"/>
        </w:rPr>
      </w:pPr>
      <w:bookmarkStart w:id="13" w:name="_Toc508343021"/>
      <w:r w:rsidRPr="00F375AE">
        <w:rPr>
          <w:rFonts w:ascii="Arial" w:hAnsi="Arial" w:cs="Arial"/>
          <w:b/>
          <w:color w:val="auto"/>
          <w:sz w:val="22"/>
          <w:szCs w:val="22"/>
          <w:u w:val="single"/>
        </w:rPr>
        <w:t>Disclaimer</w:t>
      </w:r>
      <w:bookmarkEnd w:id="13"/>
    </w:p>
    <w:p w14:paraId="7D61B9FA" w14:textId="77777777" w:rsidR="00F93F4A" w:rsidRPr="00F375AE" w:rsidRDefault="00F93F4A" w:rsidP="00F93F4A">
      <w:pPr>
        <w:rPr>
          <w:rFonts w:cs="Arial"/>
          <w:szCs w:val="22"/>
        </w:rPr>
      </w:pPr>
      <w:r w:rsidRPr="00F375AE">
        <w:rPr>
          <w:rFonts w:cs="Arial"/>
          <w:szCs w:val="22"/>
        </w:rPr>
        <w:t xml:space="preserve">All the information contained within this RFP and its attachments reflect the best and most accurate information available to Region 6 Behavioral Healthcare at the time of the RFP preparation.  No inaccuracies in such information shall constitute a basis for legal recovery of damages, either real or punitive.  If it becomes necessary to revise any part of this RFP, a supplement will be issued on the Region 6 website: </w:t>
      </w:r>
      <w:hyperlink r:id="rId8" w:history="1">
        <w:r w:rsidRPr="00F375AE">
          <w:rPr>
            <w:rStyle w:val="Hyperlink"/>
            <w:rFonts w:cs="Arial"/>
            <w:color w:val="auto"/>
            <w:szCs w:val="22"/>
          </w:rPr>
          <w:t>www.regionsix.com</w:t>
        </w:r>
      </w:hyperlink>
      <w:r w:rsidRPr="00F375AE">
        <w:rPr>
          <w:rStyle w:val="Hyperlink"/>
          <w:rFonts w:cs="Arial"/>
          <w:color w:val="auto"/>
          <w:szCs w:val="22"/>
        </w:rPr>
        <w:t>.</w:t>
      </w:r>
      <w:r w:rsidRPr="00F375AE">
        <w:rPr>
          <w:rFonts w:cs="Arial"/>
          <w:szCs w:val="22"/>
        </w:rPr>
        <w:t xml:space="preserve"> </w:t>
      </w:r>
    </w:p>
    <w:p w14:paraId="29289EB0" w14:textId="77777777" w:rsidR="00F93F4A" w:rsidRPr="00F375AE" w:rsidRDefault="00F93F4A" w:rsidP="00F93F4A">
      <w:pPr>
        <w:rPr>
          <w:rFonts w:cs="Arial"/>
          <w:szCs w:val="22"/>
        </w:rPr>
      </w:pPr>
    </w:p>
    <w:p w14:paraId="165C8AF3" w14:textId="77777777" w:rsidR="00F93F4A" w:rsidRPr="00F375AE" w:rsidRDefault="00F93F4A" w:rsidP="00F93F4A">
      <w:pPr>
        <w:pStyle w:val="Heading2"/>
        <w:rPr>
          <w:rFonts w:ascii="Arial" w:hAnsi="Arial" w:cs="Arial"/>
          <w:b/>
          <w:color w:val="auto"/>
          <w:sz w:val="22"/>
          <w:szCs w:val="22"/>
          <w:u w:val="single"/>
        </w:rPr>
      </w:pPr>
      <w:bookmarkStart w:id="14" w:name="_Toc508343022"/>
      <w:r w:rsidRPr="00F375AE">
        <w:rPr>
          <w:rFonts w:ascii="Arial" w:hAnsi="Arial" w:cs="Arial"/>
          <w:b/>
          <w:color w:val="auto"/>
          <w:sz w:val="22"/>
          <w:szCs w:val="22"/>
          <w:u w:val="single"/>
        </w:rPr>
        <w:t>Evaluation of Proposals</w:t>
      </w:r>
      <w:bookmarkEnd w:id="14"/>
    </w:p>
    <w:p w14:paraId="4B577930" w14:textId="77777777" w:rsidR="00483EB2" w:rsidRPr="00F375AE" w:rsidRDefault="00F93F4A" w:rsidP="00F93F4A">
      <w:pPr>
        <w:rPr>
          <w:rFonts w:cs="Arial"/>
          <w:szCs w:val="22"/>
        </w:rPr>
      </w:pPr>
      <w:r w:rsidRPr="00F375AE">
        <w:rPr>
          <w:rFonts w:cs="Arial"/>
          <w:szCs w:val="22"/>
        </w:rPr>
        <w:t>Each proposal will be independently evaluated by members of the Review Committee, established by the RGB.  This committee may include, but is not limited to: consumers, representatives of the BHAC, the RGB, DHHS, Region 6 staff and other interested stakeholders.  Review Committee names and any working documents, including applicant’s proposal scores, will not become public information nor will be released to individual applicants.  Recommendations from the Review Committee will be forwarded to the RGB for final determination.</w:t>
      </w:r>
    </w:p>
    <w:p w14:paraId="362B50AB" w14:textId="5F5B4448" w:rsidR="00F93F4A" w:rsidRPr="00F375AE" w:rsidRDefault="00F93F4A" w:rsidP="00F93F4A">
      <w:pPr>
        <w:rPr>
          <w:rFonts w:cs="Arial"/>
          <w:szCs w:val="22"/>
        </w:rPr>
      </w:pPr>
      <w:r w:rsidRPr="00F375AE">
        <w:rPr>
          <w:rFonts w:cs="Arial"/>
          <w:szCs w:val="22"/>
        </w:rPr>
        <w:t xml:space="preserve">  </w:t>
      </w:r>
      <w:bookmarkStart w:id="15" w:name="_Toc508343023"/>
    </w:p>
    <w:p w14:paraId="12F5BA32" w14:textId="6649BED8" w:rsidR="00F93F4A" w:rsidRPr="00F375AE" w:rsidRDefault="00F93F4A" w:rsidP="00F93F4A">
      <w:pPr>
        <w:rPr>
          <w:rFonts w:cs="Arial"/>
          <w:b/>
          <w:szCs w:val="22"/>
          <w:u w:val="single"/>
        </w:rPr>
      </w:pPr>
      <w:r w:rsidRPr="00F375AE">
        <w:rPr>
          <w:rFonts w:cs="Arial"/>
          <w:b/>
          <w:szCs w:val="22"/>
          <w:u w:val="single"/>
        </w:rPr>
        <w:t>Oral Interviews</w:t>
      </w:r>
      <w:bookmarkEnd w:id="15"/>
      <w:r w:rsidRPr="00F375AE">
        <w:rPr>
          <w:rFonts w:cs="Arial"/>
          <w:b/>
          <w:szCs w:val="22"/>
          <w:u w:val="single"/>
        </w:rPr>
        <w:t xml:space="preserve"> </w:t>
      </w:r>
    </w:p>
    <w:p w14:paraId="77F4D073" w14:textId="77777777" w:rsidR="00F93F4A" w:rsidRPr="00F375AE" w:rsidRDefault="00F93F4A" w:rsidP="00F93F4A">
      <w:pPr>
        <w:rPr>
          <w:rFonts w:cs="Arial"/>
          <w:szCs w:val="22"/>
        </w:rPr>
      </w:pPr>
      <w:r w:rsidRPr="00F375AE">
        <w:rPr>
          <w:rFonts w:cs="Arial"/>
          <w:szCs w:val="22"/>
        </w:rPr>
        <w:t xml:space="preserve">Oral interviews </w:t>
      </w:r>
      <w:r w:rsidRPr="00F375AE">
        <w:rPr>
          <w:rFonts w:cs="Arial"/>
          <w:szCs w:val="22"/>
          <w:u w:val="single"/>
        </w:rPr>
        <w:t>may</w:t>
      </w:r>
      <w:r w:rsidRPr="00F375AE">
        <w:rPr>
          <w:rFonts w:cs="Arial"/>
          <w:szCs w:val="22"/>
        </w:rPr>
        <w:t xml:space="preserve"> be required for this RFP.  If the Review Committee has additional questions or needs further clarification, an interview may be requested of the organization(s).  If an interview is necessary, applicants will be contacted and specific times arranged for their organizations interview.  Interviews will involve whomever the applicant wishes to include to represent their organization.  Only representatives of the RGB, Review Committee, designated Region 6 personnel and the applicant and their designees, will be permitted to attend the interviews.</w:t>
      </w:r>
    </w:p>
    <w:p w14:paraId="05EDC624" w14:textId="77777777" w:rsidR="00F93F4A" w:rsidRPr="00F375AE" w:rsidRDefault="00F93F4A" w:rsidP="00F93F4A">
      <w:pPr>
        <w:rPr>
          <w:rFonts w:cs="Arial"/>
          <w:szCs w:val="22"/>
        </w:rPr>
      </w:pPr>
    </w:p>
    <w:p w14:paraId="0DD6F805" w14:textId="77777777" w:rsidR="00F93F4A" w:rsidRPr="00F375AE" w:rsidRDefault="00F93F4A" w:rsidP="00F93F4A">
      <w:pPr>
        <w:rPr>
          <w:rFonts w:cs="Arial"/>
          <w:szCs w:val="22"/>
        </w:rPr>
      </w:pPr>
      <w:r w:rsidRPr="00F375AE">
        <w:rPr>
          <w:rFonts w:cs="Arial"/>
          <w:szCs w:val="22"/>
        </w:rPr>
        <w:t>The intent of the interviews is to ask any clarifying questions the review committee has and/or to respond to any questions the applying agency may have, etc.</w:t>
      </w:r>
    </w:p>
    <w:p w14:paraId="0AF5A05A" w14:textId="77777777" w:rsidR="00F93F4A" w:rsidRPr="00F375AE" w:rsidRDefault="00F93F4A" w:rsidP="00F93F4A">
      <w:pPr>
        <w:rPr>
          <w:rFonts w:cs="Arial"/>
          <w:szCs w:val="22"/>
        </w:rPr>
      </w:pPr>
    </w:p>
    <w:p w14:paraId="0C154995" w14:textId="77777777" w:rsidR="00F93F4A" w:rsidRPr="00F375AE" w:rsidRDefault="00F93F4A" w:rsidP="00F93F4A">
      <w:pPr>
        <w:rPr>
          <w:rFonts w:cs="Arial"/>
          <w:szCs w:val="22"/>
        </w:rPr>
      </w:pPr>
      <w:r w:rsidRPr="00F375AE">
        <w:rPr>
          <w:rFonts w:cs="Arial"/>
          <w:szCs w:val="22"/>
        </w:rPr>
        <w:t>Once the review is completed, the RGB reserves the right to make a final determination without any further discussion with the applicant regarding the proposal received.</w:t>
      </w:r>
    </w:p>
    <w:p w14:paraId="27B4850A" w14:textId="77777777" w:rsidR="00F93F4A" w:rsidRPr="00F375AE" w:rsidRDefault="00F93F4A" w:rsidP="00F93F4A">
      <w:pPr>
        <w:rPr>
          <w:rFonts w:cs="Arial"/>
          <w:szCs w:val="22"/>
        </w:rPr>
      </w:pPr>
    </w:p>
    <w:p w14:paraId="5360950B" w14:textId="77777777" w:rsidR="00F93F4A" w:rsidRPr="00F375AE" w:rsidRDefault="00F93F4A" w:rsidP="00F93F4A">
      <w:pPr>
        <w:rPr>
          <w:rFonts w:cs="Arial"/>
          <w:szCs w:val="22"/>
        </w:rPr>
      </w:pPr>
      <w:r w:rsidRPr="00F375AE">
        <w:rPr>
          <w:rFonts w:cs="Arial"/>
          <w:szCs w:val="22"/>
        </w:rPr>
        <w:t>Any cost incidental to the interviews shall be borne entirely by the applicant and will not be compensated by Region 6 Behavioral Healthcare or the RGB.</w:t>
      </w:r>
    </w:p>
    <w:p w14:paraId="3B429A9E" w14:textId="77777777" w:rsidR="00F93F4A" w:rsidRPr="00F375AE" w:rsidRDefault="00F93F4A" w:rsidP="00F93F4A">
      <w:pPr>
        <w:jc w:val="both"/>
        <w:rPr>
          <w:rFonts w:cs="Arial"/>
          <w:szCs w:val="22"/>
          <w:u w:val="single"/>
        </w:rPr>
      </w:pPr>
    </w:p>
    <w:p w14:paraId="05326E27" w14:textId="77777777" w:rsidR="00F93F4A" w:rsidRPr="00F375AE" w:rsidRDefault="00F93F4A" w:rsidP="00F93F4A">
      <w:pPr>
        <w:pStyle w:val="Heading2"/>
        <w:rPr>
          <w:rFonts w:ascii="Arial" w:hAnsi="Arial" w:cs="Arial"/>
          <w:b/>
          <w:color w:val="auto"/>
          <w:sz w:val="22"/>
          <w:szCs w:val="22"/>
          <w:u w:val="single"/>
        </w:rPr>
      </w:pPr>
      <w:bookmarkStart w:id="16" w:name="_Toc508343024"/>
      <w:r w:rsidRPr="00F375AE">
        <w:rPr>
          <w:rFonts w:ascii="Arial" w:hAnsi="Arial" w:cs="Arial"/>
          <w:b/>
          <w:color w:val="auto"/>
          <w:sz w:val="22"/>
          <w:szCs w:val="22"/>
          <w:u w:val="single"/>
        </w:rPr>
        <w:t>Announcement of Funding Allocations</w:t>
      </w:r>
      <w:bookmarkEnd w:id="16"/>
    </w:p>
    <w:p w14:paraId="7AB87DF8" w14:textId="5BDA27E7" w:rsidR="00F93F4A" w:rsidRPr="00F375AE" w:rsidRDefault="00F93F4A" w:rsidP="00F93F4A">
      <w:pPr>
        <w:rPr>
          <w:rFonts w:cs="Arial"/>
          <w:szCs w:val="22"/>
        </w:rPr>
      </w:pPr>
      <w:r w:rsidRPr="00F375AE">
        <w:rPr>
          <w:rFonts w:cs="Arial"/>
          <w:szCs w:val="22"/>
        </w:rPr>
        <w:t xml:space="preserve">Applicants will be notified of the final funding decisions.  All decisions regarding funding allocations will be made on </w:t>
      </w:r>
      <w:r w:rsidR="008827B4">
        <w:rPr>
          <w:rFonts w:cs="Arial"/>
          <w:szCs w:val="22"/>
        </w:rPr>
        <w:t>December</w:t>
      </w:r>
      <w:r w:rsidRPr="00F375AE">
        <w:rPr>
          <w:rFonts w:cs="Arial"/>
          <w:szCs w:val="22"/>
        </w:rPr>
        <w:t xml:space="preserve"> </w:t>
      </w:r>
      <w:r w:rsidR="008827B4">
        <w:rPr>
          <w:rFonts w:cs="Arial"/>
          <w:szCs w:val="22"/>
        </w:rPr>
        <w:t>14</w:t>
      </w:r>
      <w:r w:rsidRPr="00F375AE">
        <w:rPr>
          <w:rFonts w:cs="Arial"/>
          <w:szCs w:val="22"/>
        </w:rPr>
        <w:t>, 2023, by the Regional Governing Board.</w:t>
      </w:r>
    </w:p>
    <w:p w14:paraId="12C58EF4" w14:textId="77777777" w:rsidR="00F93F4A" w:rsidRPr="00F375AE" w:rsidRDefault="00F93F4A" w:rsidP="00F93F4A">
      <w:pPr>
        <w:jc w:val="both"/>
        <w:rPr>
          <w:rFonts w:cs="Arial"/>
          <w:szCs w:val="22"/>
        </w:rPr>
      </w:pPr>
    </w:p>
    <w:p w14:paraId="4009E3DB" w14:textId="3AF71C97" w:rsidR="00F93F4A" w:rsidRPr="00F375AE" w:rsidRDefault="00F93F4A" w:rsidP="00F93F4A">
      <w:pPr>
        <w:jc w:val="both"/>
        <w:rPr>
          <w:rFonts w:cs="Arial"/>
          <w:szCs w:val="22"/>
        </w:rPr>
      </w:pPr>
      <w:r w:rsidRPr="00F375AE">
        <w:rPr>
          <w:rFonts w:cs="Arial"/>
          <w:szCs w:val="22"/>
        </w:rPr>
        <w:t xml:space="preserve">Opportunities for appeal should be made after the recommendation phase at the Region 6 Behavioral Health Advisory Committee meeting by contacting Jennifer Sanders prior to the Regional Governing Board meeting where the award is made.  Contacts to Ms. Sanders must be in writing through e-mail at jsanders@regionsix.com. Appeals must be received no later than </w:t>
      </w:r>
      <w:r w:rsidR="00094AE5">
        <w:rPr>
          <w:rFonts w:cs="Arial"/>
          <w:szCs w:val="22"/>
        </w:rPr>
        <w:lastRenderedPageBreak/>
        <w:t>December</w:t>
      </w:r>
      <w:r w:rsidRPr="00F375AE">
        <w:rPr>
          <w:rFonts w:cs="Arial"/>
          <w:szCs w:val="22"/>
        </w:rPr>
        <w:t xml:space="preserve"> </w:t>
      </w:r>
      <w:r w:rsidR="00094AE5">
        <w:rPr>
          <w:rFonts w:cs="Arial"/>
          <w:szCs w:val="22"/>
        </w:rPr>
        <w:t>8</w:t>
      </w:r>
      <w:r w:rsidRPr="00F375AE">
        <w:rPr>
          <w:rFonts w:cs="Arial"/>
          <w:szCs w:val="22"/>
        </w:rPr>
        <w:t xml:space="preserve">, 2023 (4:00 p.m. CST).  Region 6 will address all appeals within 2 business days from the </w:t>
      </w:r>
      <w:r w:rsidR="00094AE5">
        <w:rPr>
          <w:rFonts w:cs="Arial"/>
          <w:szCs w:val="22"/>
        </w:rPr>
        <w:t>December 8</w:t>
      </w:r>
      <w:r w:rsidRPr="00F375AE">
        <w:rPr>
          <w:rFonts w:cs="Arial"/>
          <w:szCs w:val="22"/>
        </w:rPr>
        <w:t>, 2023 deadline.</w:t>
      </w:r>
    </w:p>
    <w:p w14:paraId="567731C2" w14:textId="77777777" w:rsidR="00F93F4A" w:rsidRPr="00F375AE" w:rsidRDefault="00F93F4A" w:rsidP="00F93F4A">
      <w:pPr>
        <w:jc w:val="both"/>
        <w:rPr>
          <w:rFonts w:cs="Arial"/>
          <w:szCs w:val="22"/>
        </w:rPr>
      </w:pPr>
    </w:p>
    <w:p w14:paraId="35BCBA37" w14:textId="77777777" w:rsidR="00F93F4A" w:rsidRPr="00F375AE" w:rsidRDefault="00F93F4A" w:rsidP="00F93F4A">
      <w:pPr>
        <w:pStyle w:val="Heading2"/>
        <w:rPr>
          <w:rFonts w:ascii="Arial" w:hAnsi="Arial" w:cs="Arial"/>
          <w:b/>
          <w:color w:val="auto"/>
          <w:sz w:val="22"/>
          <w:szCs w:val="22"/>
          <w:u w:val="single"/>
        </w:rPr>
      </w:pPr>
      <w:bookmarkStart w:id="17" w:name="_Toc508343025"/>
      <w:r w:rsidRPr="00F375AE">
        <w:rPr>
          <w:rFonts w:ascii="Arial" w:hAnsi="Arial" w:cs="Arial"/>
          <w:b/>
          <w:color w:val="auto"/>
          <w:sz w:val="22"/>
          <w:szCs w:val="22"/>
          <w:u w:val="single"/>
        </w:rPr>
        <w:t>Withdrawal of Application</w:t>
      </w:r>
      <w:bookmarkEnd w:id="17"/>
    </w:p>
    <w:p w14:paraId="2440A88C" w14:textId="77777777" w:rsidR="00F93F4A" w:rsidRPr="00F375AE" w:rsidRDefault="00F93F4A" w:rsidP="00F93F4A">
      <w:pPr>
        <w:rPr>
          <w:rFonts w:cs="Arial"/>
          <w:szCs w:val="22"/>
        </w:rPr>
      </w:pPr>
      <w:r w:rsidRPr="00F375AE">
        <w:rPr>
          <w:rFonts w:cs="Arial"/>
          <w:szCs w:val="22"/>
        </w:rPr>
        <w:t xml:space="preserve">The applicant may withdraw its proposal, with written notification, at any time during the process.  In such an instance, a typewritten letter of withdrawal with an original signature by an authorized officer/executive must be received at </w:t>
      </w:r>
    </w:p>
    <w:p w14:paraId="5F8ED128" w14:textId="77777777" w:rsidR="00F93F4A" w:rsidRPr="00F375AE" w:rsidRDefault="00F93F4A" w:rsidP="00F93F4A">
      <w:pPr>
        <w:rPr>
          <w:rFonts w:cs="Arial"/>
          <w:szCs w:val="22"/>
        </w:rPr>
      </w:pPr>
    </w:p>
    <w:p w14:paraId="04FAE49F" w14:textId="77777777" w:rsidR="00F93F4A" w:rsidRPr="00F375AE" w:rsidRDefault="00F93F4A" w:rsidP="00F93F4A">
      <w:pPr>
        <w:jc w:val="center"/>
        <w:rPr>
          <w:rFonts w:cs="Arial"/>
          <w:b/>
          <w:szCs w:val="22"/>
        </w:rPr>
      </w:pPr>
      <w:r w:rsidRPr="00F375AE">
        <w:rPr>
          <w:rFonts w:cs="Arial"/>
          <w:b/>
          <w:szCs w:val="22"/>
        </w:rPr>
        <w:t>Region 6 Behavioral Healthcare,</w:t>
      </w:r>
    </w:p>
    <w:p w14:paraId="28214942" w14:textId="77777777" w:rsidR="00F93F4A" w:rsidRPr="00F375AE" w:rsidRDefault="00F93F4A" w:rsidP="00F93F4A">
      <w:pPr>
        <w:jc w:val="center"/>
        <w:rPr>
          <w:rFonts w:cs="Arial"/>
          <w:b/>
          <w:szCs w:val="22"/>
        </w:rPr>
      </w:pPr>
      <w:r w:rsidRPr="00F375AE">
        <w:rPr>
          <w:rFonts w:cs="Arial"/>
          <w:b/>
          <w:szCs w:val="22"/>
          <w:shd w:val="clear" w:color="auto" w:fill="FFFFFF"/>
        </w:rPr>
        <w:t>4715 S 132nd St., Omaha, NE 68137</w:t>
      </w:r>
    </w:p>
    <w:p w14:paraId="200423DF" w14:textId="77777777" w:rsidR="00F93F4A" w:rsidRPr="00F375AE" w:rsidRDefault="00F93F4A" w:rsidP="00F93F4A">
      <w:pPr>
        <w:jc w:val="center"/>
        <w:rPr>
          <w:rFonts w:cs="Arial"/>
          <w:b/>
          <w:szCs w:val="22"/>
        </w:rPr>
      </w:pPr>
      <w:r w:rsidRPr="00F375AE">
        <w:rPr>
          <w:rFonts w:cs="Arial"/>
          <w:b/>
          <w:szCs w:val="22"/>
        </w:rPr>
        <w:t>Attention: Jennifer Sanders</w:t>
      </w:r>
    </w:p>
    <w:p w14:paraId="59E0F302" w14:textId="77777777" w:rsidR="00F93F4A" w:rsidRPr="00F375AE" w:rsidRDefault="00F93F4A" w:rsidP="00F93F4A">
      <w:pPr>
        <w:rPr>
          <w:rFonts w:cs="Arial"/>
          <w:szCs w:val="22"/>
        </w:rPr>
      </w:pPr>
    </w:p>
    <w:p w14:paraId="25D77B21" w14:textId="77777777" w:rsidR="00F93F4A" w:rsidRPr="00F375AE" w:rsidRDefault="00F93F4A" w:rsidP="00F93F4A">
      <w:pPr>
        <w:rPr>
          <w:rFonts w:cs="Arial"/>
          <w:szCs w:val="22"/>
        </w:rPr>
      </w:pPr>
      <w:r w:rsidRPr="00F375AE">
        <w:rPr>
          <w:rFonts w:cs="Arial"/>
          <w:szCs w:val="22"/>
        </w:rPr>
        <w:t>either by hand delivery or by certified mail.  Region 6 Behavioral Healthcare will not accept a verbal communication, e-mail or a faxed letter of withdrawal.</w:t>
      </w:r>
    </w:p>
    <w:p w14:paraId="569B6DF0" w14:textId="77777777" w:rsidR="00F93F4A" w:rsidRPr="00F375AE" w:rsidRDefault="00F93F4A" w:rsidP="00F93F4A">
      <w:pPr>
        <w:rPr>
          <w:rFonts w:cs="Arial"/>
          <w:szCs w:val="22"/>
        </w:rPr>
      </w:pPr>
    </w:p>
    <w:p w14:paraId="23D57EEF" w14:textId="77777777" w:rsidR="00F93F4A" w:rsidRPr="00F375AE" w:rsidRDefault="00F93F4A" w:rsidP="00F93F4A">
      <w:pPr>
        <w:pStyle w:val="Heading2"/>
        <w:rPr>
          <w:rFonts w:ascii="Arial" w:hAnsi="Arial" w:cs="Arial"/>
          <w:b/>
          <w:color w:val="auto"/>
          <w:sz w:val="22"/>
          <w:szCs w:val="22"/>
          <w:u w:val="single"/>
        </w:rPr>
      </w:pPr>
      <w:bookmarkStart w:id="18" w:name="_Toc508343026"/>
      <w:r w:rsidRPr="00F375AE">
        <w:rPr>
          <w:rFonts w:ascii="Arial" w:hAnsi="Arial" w:cs="Arial"/>
          <w:b/>
          <w:color w:val="auto"/>
          <w:sz w:val="22"/>
          <w:szCs w:val="22"/>
          <w:u w:val="single"/>
        </w:rPr>
        <w:t>Indemnification</w:t>
      </w:r>
      <w:bookmarkEnd w:id="18"/>
    </w:p>
    <w:p w14:paraId="50735C22" w14:textId="1539D6E9" w:rsidR="00F93F4A" w:rsidRPr="00F375AE" w:rsidRDefault="00F93F4A" w:rsidP="00F93F4A">
      <w:pPr>
        <w:rPr>
          <w:rFonts w:cs="Arial"/>
          <w:szCs w:val="22"/>
        </w:rPr>
      </w:pPr>
      <w:r w:rsidRPr="00F375AE">
        <w:rPr>
          <w:rFonts w:cs="Arial"/>
          <w:szCs w:val="22"/>
        </w:rPr>
        <w:t>The applicant shall assume all risk of loss in the performance of the contract and shall indemnify and hold harmless Region 6 Behavioral Healthcare, its Governing Board, Advisory Committee members, and employees from all liabilities, demands, claims, suits, losses, damages, causes of action, fines or judgments and all expenses incident thereto, for injuries to persons and for loss of, damage to, or destruction of property caused by the negligent or intentional acts or omissions of the applicant, its officers, employees or agents; for any losses caused by failure of the applicant to comply with the terms and conditions of the contract; and for any losses caused by other parties which have entered into agreements with the applicant in connection with the performance of the contract.</w:t>
      </w:r>
    </w:p>
    <w:p w14:paraId="74A25EDD" w14:textId="77777777" w:rsidR="00F93F4A" w:rsidRPr="00F375AE" w:rsidRDefault="00F93F4A" w:rsidP="00F93F4A">
      <w:pPr>
        <w:rPr>
          <w:rFonts w:cs="Arial"/>
          <w:szCs w:val="22"/>
        </w:rPr>
      </w:pPr>
    </w:p>
    <w:p w14:paraId="141E2E50" w14:textId="77777777" w:rsidR="00F93F4A" w:rsidRPr="00F375AE" w:rsidRDefault="00F93F4A" w:rsidP="00F93F4A">
      <w:pPr>
        <w:rPr>
          <w:rFonts w:cs="Arial"/>
          <w:szCs w:val="22"/>
        </w:rPr>
      </w:pPr>
      <w:r w:rsidRPr="00F375AE">
        <w:rPr>
          <w:rFonts w:cs="Arial"/>
          <w:b/>
          <w:bCs/>
          <w:szCs w:val="22"/>
          <w:u w:val="single"/>
        </w:rPr>
        <w:t>Section VIII-General Instructions on Submission of Proposals</w:t>
      </w:r>
    </w:p>
    <w:p w14:paraId="64E3676F" w14:textId="77777777" w:rsidR="00F93F4A" w:rsidRPr="00F375AE" w:rsidRDefault="00F93F4A" w:rsidP="00F93F4A">
      <w:pPr>
        <w:rPr>
          <w:rFonts w:cs="Arial"/>
          <w:szCs w:val="22"/>
        </w:rPr>
      </w:pPr>
      <w:r w:rsidRPr="00F375AE">
        <w:rPr>
          <w:rFonts w:cs="Arial"/>
          <w:szCs w:val="22"/>
        </w:rPr>
        <w:t>All instructions, conditions, and requirements included in this document are considered mandatory unless otherwise stated.  Proposals that do not conform to the items provided in this document will not be considered.</w:t>
      </w:r>
    </w:p>
    <w:p w14:paraId="03040C42" w14:textId="77777777" w:rsidR="00F93F4A" w:rsidRPr="00F375AE" w:rsidRDefault="00F93F4A" w:rsidP="00F93F4A">
      <w:pPr>
        <w:jc w:val="both"/>
        <w:rPr>
          <w:rFonts w:cs="Arial"/>
          <w:szCs w:val="22"/>
        </w:rPr>
      </w:pPr>
    </w:p>
    <w:p w14:paraId="4D56E7EA" w14:textId="77777777" w:rsidR="00F93F4A" w:rsidRPr="00F375AE" w:rsidRDefault="00F93F4A" w:rsidP="00F93F4A">
      <w:pPr>
        <w:rPr>
          <w:rFonts w:cs="Arial"/>
          <w:szCs w:val="22"/>
        </w:rPr>
      </w:pPr>
      <w:r w:rsidRPr="00F375AE">
        <w:rPr>
          <w:rFonts w:cs="Arial"/>
          <w:szCs w:val="22"/>
        </w:rPr>
        <w:t>All applicants must adhere to the following guidelines for submission of proposals.</w:t>
      </w:r>
    </w:p>
    <w:p w14:paraId="1A0BCEBC" w14:textId="77777777" w:rsidR="00F93F4A" w:rsidRPr="00F375AE" w:rsidRDefault="00F93F4A" w:rsidP="00F93F4A">
      <w:pPr>
        <w:jc w:val="both"/>
        <w:rPr>
          <w:rFonts w:cs="Arial"/>
          <w:szCs w:val="22"/>
        </w:rPr>
      </w:pPr>
    </w:p>
    <w:p w14:paraId="5206BACB" w14:textId="12AE8EEC" w:rsidR="00F93F4A" w:rsidRPr="00F375AE" w:rsidRDefault="00F93F4A" w:rsidP="00F93F4A">
      <w:pPr>
        <w:numPr>
          <w:ilvl w:val="0"/>
          <w:numId w:val="2"/>
        </w:numPr>
        <w:rPr>
          <w:rFonts w:cs="Arial"/>
          <w:szCs w:val="22"/>
        </w:rPr>
      </w:pPr>
      <w:r w:rsidRPr="00F375AE">
        <w:rPr>
          <w:rFonts w:cs="Arial"/>
          <w:szCs w:val="22"/>
        </w:rPr>
        <w:t xml:space="preserve">The due date for receipt of proposals is </w:t>
      </w:r>
      <w:r w:rsidR="001139D5">
        <w:rPr>
          <w:rFonts w:cs="Arial"/>
          <w:szCs w:val="22"/>
        </w:rPr>
        <w:t>November</w:t>
      </w:r>
      <w:r w:rsidRPr="00F375AE">
        <w:rPr>
          <w:rFonts w:cs="Arial"/>
          <w:szCs w:val="22"/>
        </w:rPr>
        <w:t xml:space="preserve"> </w:t>
      </w:r>
      <w:r w:rsidR="00094AE5">
        <w:rPr>
          <w:rFonts w:cs="Arial"/>
          <w:szCs w:val="22"/>
        </w:rPr>
        <w:t>17</w:t>
      </w:r>
      <w:r w:rsidRPr="00F375AE">
        <w:rPr>
          <w:rFonts w:cs="Arial"/>
          <w:szCs w:val="22"/>
        </w:rPr>
        <w:t>, 2023.  All proposals must be received in Region 6 Behavioral Healthcare’s office by 4:00 p.m. (CST).</w:t>
      </w:r>
    </w:p>
    <w:p w14:paraId="6738D5EF" w14:textId="77777777" w:rsidR="00F93F4A" w:rsidRPr="00F375AE" w:rsidRDefault="00F93F4A" w:rsidP="00F93F4A">
      <w:pPr>
        <w:jc w:val="both"/>
        <w:rPr>
          <w:rFonts w:cs="Arial"/>
          <w:szCs w:val="22"/>
        </w:rPr>
      </w:pPr>
    </w:p>
    <w:p w14:paraId="0A742A03" w14:textId="77777777" w:rsidR="00F93F4A" w:rsidRPr="00F375AE" w:rsidRDefault="00F93F4A" w:rsidP="00F93F4A">
      <w:pPr>
        <w:ind w:firstLine="720"/>
        <w:rPr>
          <w:rFonts w:cs="Arial"/>
          <w:b/>
          <w:szCs w:val="22"/>
        </w:rPr>
      </w:pPr>
      <w:r w:rsidRPr="00F375AE">
        <w:rPr>
          <w:rFonts w:cs="Arial"/>
          <w:b/>
          <w:szCs w:val="22"/>
        </w:rPr>
        <w:t>Proposals must be sent OR delivered in person to:</w:t>
      </w:r>
    </w:p>
    <w:p w14:paraId="257C760E" w14:textId="77777777" w:rsidR="00F93F4A" w:rsidRPr="00F375AE" w:rsidRDefault="00F93F4A" w:rsidP="00F93F4A">
      <w:pPr>
        <w:jc w:val="center"/>
        <w:rPr>
          <w:rFonts w:cs="Arial"/>
          <w:b/>
          <w:szCs w:val="22"/>
        </w:rPr>
      </w:pPr>
    </w:p>
    <w:p w14:paraId="32C9BD12" w14:textId="77777777" w:rsidR="00F93F4A" w:rsidRPr="00F375AE" w:rsidRDefault="00F93F4A" w:rsidP="00F93F4A">
      <w:pPr>
        <w:jc w:val="center"/>
        <w:rPr>
          <w:rFonts w:cs="Arial"/>
          <w:b/>
          <w:szCs w:val="22"/>
        </w:rPr>
      </w:pPr>
      <w:r w:rsidRPr="00F375AE">
        <w:rPr>
          <w:rFonts w:cs="Arial"/>
          <w:b/>
          <w:szCs w:val="22"/>
        </w:rPr>
        <w:t>Region 6 Behavioral Healthcare</w:t>
      </w:r>
    </w:p>
    <w:p w14:paraId="0067280C" w14:textId="77777777" w:rsidR="00F93F4A" w:rsidRPr="00F375AE" w:rsidRDefault="00F93F4A" w:rsidP="00F93F4A">
      <w:pPr>
        <w:jc w:val="center"/>
        <w:rPr>
          <w:rFonts w:cs="Arial"/>
          <w:b/>
          <w:szCs w:val="22"/>
          <w:shd w:val="clear" w:color="auto" w:fill="FFFFFF"/>
        </w:rPr>
      </w:pPr>
      <w:r w:rsidRPr="00F375AE">
        <w:rPr>
          <w:rFonts w:cs="Arial"/>
          <w:b/>
          <w:szCs w:val="22"/>
          <w:shd w:val="clear" w:color="auto" w:fill="FFFFFF"/>
        </w:rPr>
        <w:t xml:space="preserve">4715 S 132nd St </w:t>
      </w:r>
    </w:p>
    <w:p w14:paraId="1077F2EF" w14:textId="77777777" w:rsidR="00F93F4A" w:rsidRPr="00F375AE" w:rsidRDefault="00F93F4A" w:rsidP="00F93F4A">
      <w:pPr>
        <w:jc w:val="center"/>
        <w:rPr>
          <w:rFonts w:cs="Arial"/>
          <w:b/>
          <w:szCs w:val="22"/>
        </w:rPr>
      </w:pPr>
      <w:r w:rsidRPr="00F375AE">
        <w:rPr>
          <w:rFonts w:cs="Arial"/>
          <w:b/>
          <w:szCs w:val="22"/>
          <w:shd w:val="clear" w:color="auto" w:fill="FFFFFF"/>
        </w:rPr>
        <w:t>Omaha, NE 68137</w:t>
      </w:r>
    </w:p>
    <w:p w14:paraId="64AF727F" w14:textId="77777777" w:rsidR="00F93F4A" w:rsidRPr="00F375AE" w:rsidRDefault="00F93F4A" w:rsidP="00F93F4A">
      <w:pPr>
        <w:jc w:val="center"/>
        <w:rPr>
          <w:rFonts w:cs="Arial"/>
          <w:b/>
          <w:szCs w:val="22"/>
        </w:rPr>
      </w:pPr>
      <w:r w:rsidRPr="00F375AE">
        <w:rPr>
          <w:rFonts w:cs="Arial"/>
          <w:b/>
          <w:szCs w:val="22"/>
        </w:rPr>
        <w:t>Attention: Jennifer Sanders</w:t>
      </w:r>
    </w:p>
    <w:p w14:paraId="39C858C5" w14:textId="77777777" w:rsidR="00F93F4A" w:rsidRPr="00F375AE" w:rsidRDefault="00F93F4A" w:rsidP="00F93F4A">
      <w:pPr>
        <w:jc w:val="both"/>
        <w:rPr>
          <w:rFonts w:cs="Arial"/>
          <w:szCs w:val="22"/>
        </w:rPr>
      </w:pPr>
    </w:p>
    <w:p w14:paraId="5602596D" w14:textId="77777777" w:rsidR="00F93F4A" w:rsidRPr="00F375AE" w:rsidRDefault="00F93F4A" w:rsidP="00F93F4A">
      <w:pPr>
        <w:rPr>
          <w:rFonts w:cs="Arial"/>
          <w:szCs w:val="22"/>
        </w:rPr>
      </w:pPr>
      <w:r w:rsidRPr="00F375AE">
        <w:rPr>
          <w:rFonts w:cs="Arial"/>
          <w:b/>
          <w:bCs/>
          <w:szCs w:val="22"/>
        </w:rPr>
        <w:t>2.</w:t>
      </w:r>
      <w:r w:rsidRPr="00F375AE">
        <w:rPr>
          <w:rFonts w:cs="Arial"/>
          <w:szCs w:val="22"/>
        </w:rPr>
        <w:tab/>
        <w:t>Applicants shall not be allowed to alter or amend their proposals</w:t>
      </w:r>
    </w:p>
    <w:p w14:paraId="332D9EF6" w14:textId="77777777" w:rsidR="00F93F4A" w:rsidRPr="00F375AE" w:rsidRDefault="00F93F4A" w:rsidP="00F93F4A">
      <w:pPr>
        <w:rPr>
          <w:rFonts w:cs="Arial"/>
          <w:szCs w:val="22"/>
        </w:rPr>
      </w:pPr>
      <w:r w:rsidRPr="00F375AE">
        <w:rPr>
          <w:rFonts w:cs="Arial"/>
          <w:b/>
          <w:bCs/>
          <w:szCs w:val="22"/>
        </w:rPr>
        <w:t>3.</w:t>
      </w:r>
      <w:r w:rsidRPr="00F375AE">
        <w:rPr>
          <w:rFonts w:cs="Arial"/>
          <w:szCs w:val="22"/>
        </w:rPr>
        <w:tab/>
        <w:t>FAX or e-mailed copies will not be accepted.</w:t>
      </w:r>
    </w:p>
    <w:p w14:paraId="78382093" w14:textId="77777777" w:rsidR="00F93F4A" w:rsidRPr="00F375AE" w:rsidRDefault="00F93F4A" w:rsidP="00F93F4A">
      <w:pPr>
        <w:rPr>
          <w:rFonts w:cs="Arial"/>
          <w:szCs w:val="22"/>
        </w:rPr>
      </w:pPr>
      <w:r w:rsidRPr="00F375AE">
        <w:rPr>
          <w:rFonts w:cs="Arial"/>
          <w:b/>
          <w:bCs/>
          <w:szCs w:val="22"/>
        </w:rPr>
        <w:t>4.</w:t>
      </w:r>
      <w:r w:rsidRPr="00F375AE">
        <w:rPr>
          <w:rFonts w:cs="Arial"/>
          <w:szCs w:val="22"/>
        </w:rPr>
        <w:tab/>
        <w:t>No requests for extensions of the due date will be approved.</w:t>
      </w:r>
    </w:p>
    <w:p w14:paraId="1C46A61C" w14:textId="77777777" w:rsidR="00F93F4A" w:rsidRPr="00F375AE" w:rsidRDefault="00F93F4A" w:rsidP="00F93F4A">
      <w:pPr>
        <w:rPr>
          <w:rFonts w:cs="Arial"/>
          <w:szCs w:val="22"/>
        </w:rPr>
      </w:pPr>
      <w:r w:rsidRPr="00F375AE">
        <w:rPr>
          <w:rFonts w:cs="Arial"/>
          <w:b/>
          <w:bCs/>
          <w:szCs w:val="22"/>
        </w:rPr>
        <w:t>5.</w:t>
      </w:r>
      <w:r w:rsidRPr="00F375AE">
        <w:rPr>
          <w:rFonts w:cs="Arial"/>
          <w:szCs w:val="22"/>
        </w:rPr>
        <w:tab/>
        <w:t>The RGB accepts no responsibility for mislabeled/missent mail.</w:t>
      </w:r>
    </w:p>
    <w:p w14:paraId="5D5F39A4" w14:textId="77777777" w:rsidR="00F93F4A" w:rsidRPr="00F375AE" w:rsidRDefault="00F93F4A" w:rsidP="00F93F4A">
      <w:pPr>
        <w:pStyle w:val="BodyTextIndent"/>
        <w:spacing w:after="0"/>
        <w:ind w:left="720" w:hanging="720"/>
        <w:rPr>
          <w:rFonts w:cs="Arial"/>
          <w:szCs w:val="22"/>
        </w:rPr>
      </w:pPr>
      <w:r w:rsidRPr="00F375AE">
        <w:rPr>
          <w:rFonts w:cs="Arial"/>
          <w:b/>
          <w:bCs/>
          <w:szCs w:val="22"/>
        </w:rPr>
        <w:lastRenderedPageBreak/>
        <w:t>6.</w:t>
      </w:r>
      <w:r w:rsidRPr="00F375AE">
        <w:rPr>
          <w:rFonts w:cs="Arial"/>
          <w:szCs w:val="22"/>
        </w:rPr>
        <w:tab/>
        <w:t>Proposals received late will not be accepted and will be returned to the sender unopened.</w:t>
      </w:r>
    </w:p>
    <w:p w14:paraId="29332EA2" w14:textId="77777777" w:rsidR="00F93F4A" w:rsidRPr="00F375AE" w:rsidRDefault="00F93F4A" w:rsidP="00F93F4A">
      <w:pPr>
        <w:pStyle w:val="BodyTextIndent"/>
        <w:spacing w:after="0"/>
        <w:ind w:left="0"/>
        <w:rPr>
          <w:rFonts w:cs="Arial"/>
          <w:szCs w:val="22"/>
        </w:rPr>
      </w:pPr>
      <w:r w:rsidRPr="00F375AE">
        <w:rPr>
          <w:rFonts w:cs="Arial"/>
          <w:b/>
          <w:bCs/>
          <w:szCs w:val="22"/>
        </w:rPr>
        <w:t>7.</w:t>
      </w:r>
      <w:r w:rsidRPr="00F375AE">
        <w:rPr>
          <w:rFonts w:cs="Arial"/>
          <w:szCs w:val="22"/>
        </w:rPr>
        <w:tab/>
        <w:t>Applicants must submit one (1) original and ten (10) copies of each proposal.</w:t>
      </w:r>
    </w:p>
    <w:p w14:paraId="2B90BF77" w14:textId="77777777" w:rsidR="00F93F4A" w:rsidRPr="00F375AE" w:rsidRDefault="00F93F4A" w:rsidP="00F93F4A">
      <w:pPr>
        <w:pStyle w:val="BodyTextIndent"/>
        <w:spacing w:after="0"/>
        <w:ind w:left="720" w:hanging="720"/>
        <w:rPr>
          <w:rFonts w:cs="Arial"/>
          <w:szCs w:val="22"/>
        </w:rPr>
      </w:pPr>
      <w:r w:rsidRPr="00F375AE">
        <w:rPr>
          <w:rFonts w:cs="Arial"/>
          <w:b/>
          <w:bCs/>
          <w:szCs w:val="22"/>
        </w:rPr>
        <w:t>8.</w:t>
      </w:r>
      <w:r w:rsidRPr="00F375AE">
        <w:rPr>
          <w:rFonts w:cs="Arial"/>
          <w:szCs w:val="22"/>
        </w:rPr>
        <w:tab/>
        <w:t xml:space="preserve">Proposals must be typed in 10-point font or larger, submitted on standard 8 ½” by 11” paper, numbered consecutively on the bottom right-hand corner of each page, starting with the “Cover Page” through the last document, including required appendices and attachments.  </w:t>
      </w:r>
      <w:r w:rsidRPr="00F375AE">
        <w:rPr>
          <w:rFonts w:cs="Arial"/>
          <w:b/>
          <w:szCs w:val="22"/>
        </w:rPr>
        <w:t>NOTE: Cover Page is not considered part of Program Narrative.</w:t>
      </w:r>
      <w:r w:rsidRPr="00F375AE">
        <w:rPr>
          <w:rFonts w:cs="Arial"/>
          <w:szCs w:val="22"/>
        </w:rPr>
        <w:t xml:space="preserve"> </w:t>
      </w:r>
    </w:p>
    <w:p w14:paraId="6B0DFE10" w14:textId="1871B24F" w:rsidR="00F93F4A" w:rsidRPr="00F375AE" w:rsidRDefault="00F93F4A" w:rsidP="00F93F4A">
      <w:pPr>
        <w:pStyle w:val="BodyTextIndent"/>
        <w:spacing w:after="0"/>
        <w:ind w:left="720" w:hanging="720"/>
        <w:rPr>
          <w:rFonts w:cs="Arial"/>
          <w:szCs w:val="22"/>
        </w:rPr>
      </w:pPr>
      <w:r w:rsidRPr="00F375AE">
        <w:rPr>
          <w:rFonts w:cs="Arial"/>
          <w:b/>
          <w:bCs/>
          <w:szCs w:val="22"/>
        </w:rPr>
        <w:t>9.</w:t>
      </w:r>
      <w:r w:rsidRPr="00F375AE">
        <w:rPr>
          <w:rFonts w:cs="Arial"/>
          <w:szCs w:val="22"/>
        </w:rPr>
        <w:t xml:space="preserve">       The program narrative cannot exceed 1</w:t>
      </w:r>
      <w:r w:rsidR="00335DED">
        <w:rPr>
          <w:rFonts w:cs="Arial"/>
          <w:szCs w:val="22"/>
        </w:rPr>
        <w:t>0</w:t>
      </w:r>
      <w:r w:rsidRPr="00F375AE">
        <w:rPr>
          <w:rFonts w:cs="Arial"/>
          <w:szCs w:val="22"/>
        </w:rPr>
        <w:t xml:space="preserve"> pages. </w:t>
      </w:r>
    </w:p>
    <w:p w14:paraId="12D890BE" w14:textId="77777777" w:rsidR="00F93F4A" w:rsidRPr="00F375AE" w:rsidRDefault="00F93F4A" w:rsidP="00F93F4A">
      <w:pPr>
        <w:pStyle w:val="BodyTextIndent"/>
        <w:spacing w:after="0"/>
        <w:ind w:left="720" w:hanging="720"/>
        <w:rPr>
          <w:rFonts w:cs="Arial"/>
          <w:szCs w:val="22"/>
        </w:rPr>
      </w:pPr>
      <w:r w:rsidRPr="00F375AE">
        <w:rPr>
          <w:rFonts w:cs="Arial"/>
          <w:b/>
          <w:bCs/>
          <w:szCs w:val="22"/>
        </w:rPr>
        <w:t>10.</w:t>
      </w:r>
      <w:r w:rsidRPr="00F375AE">
        <w:rPr>
          <w:rFonts w:cs="Arial"/>
          <w:szCs w:val="22"/>
        </w:rPr>
        <w:tab/>
        <w:t>Originals and each copy must be stapled or clipped at the upper left-hand corner.  Do not use covers or add unsolicited attachments to your proposal.</w:t>
      </w:r>
    </w:p>
    <w:p w14:paraId="19359647" w14:textId="77777777" w:rsidR="00F93F4A" w:rsidRPr="00F375AE" w:rsidRDefault="00F93F4A" w:rsidP="00F93F4A">
      <w:pPr>
        <w:pStyle w:val="BodyTextIndent"/>
        <w:spacing w:after="0"/>
        <w:ind w:left="720" w:hanging="720"/>
        <w:rPr>
          <w:rFonts w:cs="Arial"/>
          <w:szCs w:val="22"/>
        </w:rPr>
      </w:pPr>
      <w:r w:rsidRPr="00F375AE">
        <w:rPr>
          <w:rFonts w:cs="Arial"/>
          <w:b/>
          <w:bCs/>
          <w:szCs w:val="22"/>
        </w:rPr>
        <w:t>11.</w:t>
      </w:r>
      <w:r w:rsidRPr="00F375AE">
        <w:rPr>
          <w:rFonts w:cs="Arial"/>
          <w:szCs w:val="22"/>
        </w:rPr>
        <w:tab/>
        <w:t xml:space="preserve">All information must be provided on the actual Region 6 Behavioral Healthcare forms (the attachments provided in this RFP).  An electronic version of the forms will be available via the Region 6 website: </w:t>
      </w:r>
      <w:hyperlink r:id="rId9" w:history="1">
        <w:r w:rsidRPr="00F375AE">
          <w:rPr>
            <w:rStyle w:val="Hyperlink"/>
            <w:rFonts w:cs="Arial"/>
            <w:color w:val="auto"/>
            <w:szCs w:val="22"/>
          </w:rPr>
          <w:t>www.regionsix.com</w:t>
        </w:r>
      </w:hyperlink>
      <w:r w:rsidRPr="00F375AE">
        <w:rPr>
          <w:rFonts w:cs="Arial"/>
          <w:szCs w:val="22"/>
        </w:rPr>
        <w:t xml:space="preserve">.  The forms may be retyped by the applicant; however, the form must look EXACTLY the same, including, but not limited to, headings, appendix number, required information categories, number of pages, and font size.  </w:t>
      </w:r>
    </w:p>
    <w:p w14:paraId="37D2DFAF" w14:textId="77777777" w:rsidR="00F93F4A" w:rsidRPr="00F375AE" w:rsidRDefault="00F93F4A" w:rsidP="00F93F4A">
      <w:pPr>
        <w:rPr>
          <w:rFonts w:cs="Arial"/>
          <w:szCs w:val="22"/>
        </w:rPr>
      </w:pPr>
    </w:p>
    <w:p w14:paraId="2FDC17C3" w14:textId="77777777" w:rsidR="00F93F4A" w:rsidRPr="00F375AE" w:rsidRDefault="00F93F4A" w:rsidP="00F93F4A">
      <w:pPr>
        <w:rPr>
          <w:rFonts w:cs="Arial"/>
          <w:b/>
          <w:szCs w:val="22"/>
          <w:highlight w:val="lightGray"/>
        </w:rPr>
      </w:pPr>
      <w:r w:rsidRPr="00F375AE">
        <w:rPr>
          <w:rFonts w:cs="Arial"/>
          <w:b/>
          <w:bCs/>
          <w:szCs w:val="22"/>
          <w:u w:val="single"/>
        </w:rPr>
        <w:t>SECTION IX – PROPOSAL FORMAT</w:t>
      </w:r>
    </w:p>
    <w:p w14:paraId="29886FDA" w14:textId="77777777" w:rsidR="00F93F4A" w:rsidRPr="00F375AE" w:rsidRDefault="00F93F4A" w:rsidP="00F93F4A">
      <w:pPr>
        <w:rPr>
          <w:rFonts w:cs="Arial"/>
          <w:szCs w:val="22"/>
        </w:rPr>
      </w:pPr>
    </w:p>
    <w:p w14:paraId="7237DA21" w14:textId="77777777" w:rsidR="00F93F4A" w:rsidRPr="00F375AE" w:rsidRDefault="00F93F4A" w:rsidP="00F93F4A">
      <w:pPr>
        <w:pStyle w:val="BodyTextIndent"/>
        <w:ind w:left="0"/>
        <w:rPr>
          <w:rFonts w:cs="Arial"/>
          <w:szCs w:val="22"/>
        </w:rPr>
      </w:pPr>
      <w:r w:rsidRPr="00F375AE">
        <w:rPr>
          <w:rFonts w:cs="Arial"/>
          <w:szCs w:val="22"/>
        </w:rPr>
        <w:t>Proposals must be organized in the following sections in the order listed below:</w:t>
      </w:r>
    </w:p>
    <w:p w14:paraId="63B81F52" w14:textId="77777777" w:rsidR="00F93F4A" w:rsidRPr="00F375AE" w:rsidRDefault="00F93F4A" w:rsidP="00F93F4A">
      <w:pPr>
        <w:pStyle w:val="BodyTextIndent"/>
        <w:ind w:left="0"/>
        <w:rPr>
          <w:rFonts w:cs="Arial"/>
          <w:szCs w:val="22"/>
        </w:rPr>
      </w:pPr>
      <w:r w:rsidRPr="00F375AE">
        <w:rPr>
          <w:rFonts w:cs="Arial"/>
          <w:b/>
          <w:szCs w:val="22"/>
        </w:rPr>
        <w:t>1.</w:t>
      </w:r>
      <w:r w:rsidRPr="00F375AE">
        <w:rPr>
          <w:rFonts w:cs="Arial"/>
          <w:szCs w:val="22"/>
        </w:rPr>
        <w:tab/>
      </w:r>
      <w:r w:rsidRPr="00F375AE">
        <w:rPr>
          <w:rStyle w:val="Heading2Char"/>
          <w:rFonts w:ascii="Arial" w:hAnsi="Arial" w:cs="Arial"/>
          <w:bCs/>
          <w:color w:val="auto"/>
          <w:sz w:val="22"/>
          <w:szCs w:val="22"/>
          <w:u w:val="single"/>
        </w:rPr>
        <w:t>Cover Page</w:t>
      </w:r>
      <w:r w:rsidRPr="00F375AE">
        <w:rPr>
          <w:rFonts w:cs="Arial"/>
          <w:szCs w:val="22"/>
        </w:rPr>
        <w:t xml:space="preserve"> (Attachment B)</w:t>
      </w:r>
    </w:p>
    <w:p w14:paraId="29966608" w14:textId="77777777" w:rsidR="00F93F4A" w:rsidRPr="00F375AE" w:rsidRDefault="00F93F4A" w:rsidP="00F93F4A">
      <w:pPr>
        <w:pStyle w:val="BodyTextIndent"/>
        <w:ind w:left="720"/>
        <w:rPr>
          <w:rFonts w:cs="Arial"/>
          <w:szCs w:val="22"/>
        </w:rPr>
      </w:pPr>
      <w:r w:rsidRPr="00F375AE">
        <w:rPr>
          <w:rFonts w:cs="Arial"/>
          <w:szCs w:val="22"/>
        </w:rPr>
        <w:t xml:space="preserve">Complete the entire “Cover Page” and obtain the signature of the Chief Executive Officer, Board Chairperson, or other individual with the authority to commit the applicant to a contract for the proposed program/service.  </w:t>
      </w:r>
    </w:p>
    <w:p w14:paraId="09D50133" w14:textId="77777777" w:rsidR="00F93F4A" w:rsidRPr="00F375AE" w:rsidRDefault="00F93F4A" w:rsidP="00F93F4A">
      <w:pPr>
        <w:pStyle w:val="BodyTextIndent"/>
        <w:ind w:left="0"/>
        <w:jc w:val="both"/>
        <w:rPr>
          <w:rFonts w:cs="Arial"/>
          <w:szCs w:val="22"/>
        </w:rPr>
      </w:pPr>
      <w:r w:rsidRPr="00F375AE">
        <w:rPr>
          <w:rFonts w:cs="Arial"/>
          <w:b/>
          <w:szCs w:val="22"/>
        </w:rPr>
        <w:t>2.</w:t>
      </w:r>
      <w:r w:rsidRPr="00F375AE">
        <w:rPr>
          <w:rFonts w:cs="Arial"/>
          <w:szCs w:val="22"/>
        </w:rPr>
        <w:tab/>
      </w:r>
      <w:r w:rsidRPr="00F375AE">
        <w:rPr>
          <w:rStyle w:val="Heading2Char"/>
          <w:rFonts w:ascii="Arial" w:hAnsi="Arial" w:cs="Arial"/>
          <w:bCs/>
          <w:color w:val="auto"/>
          <w:sz w:val="22"/>
          <w:szCs w:val="22"/>
          <w:u w:val="single"/>
        </w:rPr>
        <w:t>Capacity Development Plan</w:t>
      </w:r>
    </w:p>
    <w:p w14:paraId="4B9BAF29" w14:textId="77777777" w:rsidR="00F93F4A" w:rsidRPr="00F375AE" w:rsidRDefault="00F93F4A" w:rsidP="00F93F4A">
      <w:pPr>
        <w:rPr>
          <w:rFonts w:cs="Arial"/>
          <w:szCs w:val="22"/>
        </w:rPr>
      </w:pPr>
      <w:r w:rsidRPr="00F375AE">
        <w:rPr>
          <w:rFonts w:cs="Arial"/>
          <w:szCs w:val="22"/>
        </w:rPr>
        <w:tab/>
      </w:r>
      <w:r w:rsidRPr="00F375AE">
        <w:rPr>
          <w:rFonts w:cs="Arial"/>
          <w:b/>
          <w:bCs/>
          <w:szCs w:val="22"/>
        </w:rPr>
        <w:t>A.</w:t>
      </w:r>
      <w:r w:rsidRPr="00F375AE">
        <w:rPr>
          <w:rFonts w:cs="Arial"/>
          <w:szCs w:val="22"/>
        </w:rPr>
        <w:tab/>
      </w:r>
      <w:r w:rsidRPr="00F375AE">
        <w:rPr>
          <w:rStyle w:val="Heading3Char"/>
          <w:rFonts w:ascii="Arial" w:hAnsi="Arial" w:cs="Arial"/>
          <w:bCs/>
          <w:color w:val="auto"/>
          <w:szCs w:val="22"/>
          <w:u w:val="single"/>
        </w:rPr>
        <w:t>Program Narrative</w:t>
      </w:r>
    </w:p>
    <w:p w14:paraId="2E9B8320" w14:textId="0DF5D589" w:rsidR="00F93F4A" w:rsidRPr="00F375AE" w:rsidRDefault="00F93F4A" w:rsidP="00F93F4A">
      <w:pPr>
        <w:ind w:left="1440" w:hanging="1440"/>
        <w:rPr>
          <w:rFonts w:cs="Arial"/>
          <w:szCs w:val="22"/>
        </w:rPr>
      </w:pPr>
      <w:r w:rsidRPr="00F375AE">
        <w:rPr>
          <w:rFonts w:cs="Arial"/>
          <w:szCs w:val="22"/>
        </w:rPr>
        <w:tab/>
        <w:t>The Program Narrative is a written plan that describes, in detail, the Recovery Support service to be funded. The narrative should include a response to the following requirements as they relate to the service definition. The Program Narrative shall cover the following points in a clear and concise manner, prepared in the following order using headings as listed below:</w:t>
      </w:r>
    </w:p>
    <w:p w14:paraId="1F022431" w14:textId="77777777" w:rsidR="00F93F4A" w:rsidRPr="00F375AE" w:rsidRDefault="00F93F4A" w:rsidP="00F93F4A">
      <w:pPr>
        <w:ind w:left="1440" w:hanging="1440"/>
        <w:rPr>
          <w:rFonts w:cs="Arial"/>
          <w:szCs w:val="22"/>
        </w:rPr>
      </w:pPr>
    </w:p>
    <w:p w14:paraId="30331CCE" w14:textId="77777777" w:rsidR="00F93F4A" w:rsidRPr="00F375AE" w:rsidRDefault="00F93F4A" w:rsidP="00F93F4A">
      <w:pPr>
        <w:pStyle w:val="ListParagraph"/>
        <w:numPr>
          <w:ilvl w:val="0"/>
          <w:numId w:val="18"/>
        </w:numPr>
        <w:rPr>
          <w:rFonts w:ascii="Arial" w:hAnsi="Arial" w:cs="Arial"/>
          <w:sz w:val="22"/>
          <w:szCs w:val="22"/>
        </w:rPr>
      </w:pPr>
      <w:r w:rsidRPr="00F375AE">
        <w:rPr>
          <w:rFonts w:ascii="Arial" w:hAnsi="Arial" w:cs="Arial"/>
          <w:bCs/>
          <w:sz w:val="22"/>
          <w:szCs w:val="22"/>
          <w:u w:val="single"/>
        </w:rPr>
        <w:t>Organizational Capability:</w:t>
      </w:r>
      <w:r w:rsidRPr="00F375AE">
        <w:rPr>
          <w:rFonts w:ascii="Arial" w:hAnsi="Arial" w:cs="Arial"/>
          <w:sz w:val="22"/>
          <w:szCs w:val="22"/>
        </w:rPr>
        <w:t xml:space="preserve"> Describe the organization’s capability to provide the service, including:</w:t>
      </w:r>
    </w:p>
    <w:p w14:paraId="33E4DCBC" w14:textId="2B0DAFA7" w:rsidR="00F93F4A" w:rsidRPr="00F375AE" w:rsidRDefault="00F93F4A" w:rsidP="00F93F4A">
      <w:pPr>
        <w:numPr>
          <w:ilvl w:val="0"/>
          <w:numId w:val="16"/>
        </w:numPr>
        <w:tabs>
          <w:tab w:val="clear" w:pos="360"/>
          <w:tab w:val="num" w:pos="2520"/>
        </w:tabs>
        <w:ind w:left="2520"/>
        <w:rPr>
          <w:rFonts w:cs="Arial"/>
          <w:szCs w:val="22"/>
        </w:rPr>
      </w:pPr>
      <w:r w:rsidRPr="00F375AE">
        <w:rPr>
          <w:rFonts w:cs="Arial"/>
          <w:szCs w:val="22"/>
        </w:rPr>
        <w:t>Brief organizational history</w:t>
      </w:r>
      <w:r w:rsidR="00C15EA2">
        <w:rPr>
          <w:rFonts w:cs="Arial"/>
          <w:szCs w:val="22"/>
        </w:rPr>
        <w:t>.</w:t>
      </w:r>
    </w:p>
    <w:p w14:paraId="6DF4E03A" w14:textId="77777777" w:rsidR="00F93F4A" w:rsidRPr="00F375AE" w:rsidRDefault="00F93F4A" w:rsidP="00F93F4A">
      <w:pPr>
        <w:numPr>
          <w:ilvl w:val="0"/>
          <w:numId w:val="16"/>
        </w:numPr>
        <w:tabs>
          <w:tab w:val="clear" w:pos="360"/>
          <w:tab w:val="num" w:pos="2520"/>
        </w:tabs>
        <w:ind w:left="2520"/>
        <w:rPr>
          <w:rFonts w:cs="Arial"/>
          <w:szCs w:val="22"/>
        </w:rPr>
      </w:pPr>
      <w:r w:rsidRPr="00F375AE">
        <w:rPr>
          <w:rFonts w:cs="Arial"/>
          <w:szCs w:val="22"/>
        </w:rPr>
        <w:t>Explanation of how provider is capable of providing Recovery Support to the participants in the Region 6 housing services – what is the providers experience in working with individuals who have a mental illness and possible substance use disorder, what is the provider’s knowledge of area resources.</w:t>
      </w:r>
    </w:p>
    <w:p w14:paraId="664AF94B" w14:textId="47186D10" w:rsidR="00F93F4A" w:rsidRPr="00F375AE" w:rsidRDefault="00F93F4A" w:rsidP="00F93F4A">
      <w:pPr>
        <w:numPr>
          <w:ilvl w:val="0"/>
          <w:numId w:val="16"/>
        </w:numPr>
        <w:tabs>
          <w:tab w:val="clear" w:pos="360"/>
          <w:tab w:val="num" w:pos="2520"/>
        </w:tabs>
        <w:ind w:left="2520"/>
        <w:rPr>
          <w:rFonts w:cs="Arial"/>
          <w:szCs w:val="22"/>
        </w:rPr>
      </w:pPr>
      <w:r w:rsidRPr="00F375AE">
        <w:rPr>
          <w:rFonts w:cs="Arial"/>
          <w:szCs w:val="22"/>
        </w:rPr>
        <w:t>Ability to collect demographic information</w:t>
      </w:r>
      <w:r w:rsidR="00C15EA2">
        <w:rPr>
          <w:rFonts w:cs="Arial"/>
          <w:szCs w:val="22"/>
        </w:rPr>
        <w:t>.</w:t>
      </w:r>
    </w:p>
    <w:p w14:paraId="7BBE4DB1" w14:textId="0F1CDF06" w:rsidR="00F93F4A" w:rsidRPr="00F375AE" w:rsidRDefault="00F93F4A" w:rsidP="00F93F4A">
      <w:pPr>
        <w:numPr>
          <w:ilvl w:val="0"/>
          <w:numId w:val="16"/>
        </w:numPr>
        <w:tabs>
          <w:tab w:val="clear" w:pos="360"/>
          <w:tab w:val="num" w:pos="2520"/>
        </w:tabs>
        <w:ind w:left="2520"/>
        <w:rPr>
          <w:rFonts w:cs="Arial"/>
          <w:szCs w:val="22"/>
        </w:rPr>
      </w:pPr>
      <w:r w:rsidRPr="00F375AE">
        <w:rPr>
          <w:rFonts w:cs="Arial"/>
          <w:szCs w:val="22"/>
        </w:rPr>
        <w:t>Cultural/gender competency</w:t>
      </w:r>
      <w:r w:rsidR="00C15EA2">
        <w:rPr>
          <w:rFonts w:cs="Arial"/>
          <w:szCs w:val="22"/>
        </w:rPr>
        <w:t>.</w:t>
      </w:r>
    </w:p>
    <w:p w14:paraId="4EB76AF9" w14:textId="77777777" w:rsidR="00F93F4A" w:rsidRPr="00F375AE" w:rsidRDefault="00F93F4A" w:rsidP="00F93F4A">
      <w:pPr>
        <w:numPr>
          <w:ilvl w:val="0"/>
          <w:numId w:val="16"/>
        </w:numPr>
        <w:tabs>
          <w:tab w:val="clear" w:pos="360"/>
          <w:tab w:val="num" w:pos="2520"/>
        </w:tabs>
        <w:ind w:left="2520"/>
        <w:rPr>
          <w:rFonts w:cs="Arial"/>
          <w:szCs w:val="22"/>
        </w:rPr>
      </w:pPr>
      <w:r w:rsidRPr="00F375AE">
        <w:rPr>
          <w:rFonts w:cs="Arial"/>
          <w:szCs w:val="22"/>
        </w:rPr>
        <w:t xml:space="preserve">Identify the specific amount of time needed to develop the service.  </w:t>
      </w:r>
      <w:r w:rsidRPr="00F375AE">
        <w:rPr>
          <w:rFonts w:cs="Arial"/>
          <w:b/>
          <w:szCs w:val="22"/>
        </w:rPr>
        <w:t xml:space="preserve">NOTE: The target date for implementation of the Recovery Support service is shortly after the funding announcement is made.  </w:t>
      </w:r>
      <w:r w:rsidRPr="00F375AE">
        <w:rPr>
          <w:rFonts w:cs="Arial"/>
          <w:szCs w:val="22"/>
        </w:rPr>
        <w:t xml:space="preserve"> </w:t>
      </w:r>
    </w:p>
    <w:p w14:paraId="6D8FAD0B" w14:textId="77777777" w:rsidR="00F93F4A" w:rsidRPr="00F375AE" w:rsidRDefault="00F93F4A" w:rsidP="00F93F4A">
      <w:pPr>
        <w:pStyle w:val="ListParagraph"/>
        <w:numPr>
          <w:ilvl w:val="0"/>
          <w:numId w:val="16"/>
        </w:numPr>
        <w:tabs>
          <w:tab w:val="clear" w:pos="360"/>
          <w:tab w:val="num" w:pos="2520"/>
        </w:tabs>
        <w:ind w:left="2520"/>
        <w:rPr>
          <w:rFonts w:ascii="Arial" w:hAnsi="Arial" w:cs="Arial"/>
          <w:sz w:val="22"/>
          <w:szCs w:val="22"/>
        </w:rPr>
      </w:pPr>
      <w:r w:rsidRPr="00F375AE">
        <w:rPr>
          <w:rFonts w:ascii="Arial" w:hAnsi="Arial" w:cs="Arial"/>
          <w:sz w:val="22"/>
          <w:szCs w:val="22"/>
        </w:rPr>
        <w:lastRenderedPageBreak/>
        <w:t xml:space="preserve">Ability to meet eligibility criteria as listed in Section III of this RFP </w:t>
      </w:r>
    </w:p>
    <w:p w14:paraId="3BEE6FFD" w14:textId="77777777" w:rsidR="00F93F4A" w:rsidRPr="00F375AE" w:rsidRDefault="00F93F4A" w:rsidP="00F93F4A">
      <w:pPr>
        <w:rPr>
          <w:rFonts w:cs="Arial"/>
          <w:szCs w:val="22"/>
        </w:rPr>
      </w:pPr>
    </w:p>
    <w:p w14:paraId="454B1374" w14:textId="77777777" w:rsidR="00F93F4A" w:rsidRPr="00F375AE" w:rsidRDefault="00F93F4A" w:rsidP="00F93F4A">
      <w:pPr>
        <w:pStyle w:val="ListParagraph"/>
        <w:numPr>
          <w:ilvl w:val="0"/>
          <w:numId w:val="18"/>
        </w:numPr>
        <w:rPr>
          <w:rFonts w:ascii="Arial" w:hAnsi="Arial" w:cs="Arial"/>
          <w:sz w:val="22"/>
          <w:szCs w:val="22"/>
        </w:rPr>
      </w:pPr>
      <w:r w:rsidRPr="00F375AE">
        <w:rPr>
          <w:rFonts w:ascii="Arial" w:hAnsi="Arial" w:cs="Arial"/>
          <w:bCs/>
          <w:sz w:val="22"/>
          <w:szCs w:val="22"/>
          <w:u w:val="single"/>
        </w:rPr>
        <w:t>Purpose:</w:t>
      </w:r>
      <w:r w:rsidRPr="00F375AE">
        <w:rPr>
          <w:rFonts w:ascii="Arial" w:hAnsi="Arial" w:cs="Arial"/>
          <w:bCs/>
          <w:sz w:val="22"/>
          <w:szCs w:val="22"/>
        </w:rPr>
        <w:t xml:space="preserve"> </w:t>
      </w:r>
      <w:r w:rsidRPr="00F375AE">
        <w:rPr>
          <w:rFonts w:ascii="Arial" w:hAnsi="Arial" w:cs="Arial"/>
          <w:sz w:val="22"/>
          <w:szCs w:val="22"/>
        </w:rPr>
        <w:t>Explain the purpose of the service in terms of the result expected to meet the needs of the consumers.</w:t>
      </w:r>
    </w:p>
    <w:p w14:paraId="6C361B1C" w14:textId="77777777" w:rsidR="00F93F4A" w:rsidRPr="00F375AE" w:rsidRDefault="00F93F4A" w:rsidP="00F93F4A">
      <w:pPr>
        <w:rPr>
          <w:rFonts w:cs="Arial"/>
          <w:b/>
          <w:szCs w:val="22"/>
        </w:rPr>
      </w:pPr>
    </w:p>
    <w:p w14:paraId="72BAF66F" w14:textId="77777777" w:rsidR="00F93F4A" w:rsidRPr="00F375AE" w:rsidRDefault="00F93F4A" w:rsidP="00F93F4A">
      <w:pPr>
        <w:pStyle w:val="ListParagraph"/>
        <w:numPr>
          <w:ilvl w:val="0"/>
          <w:numId w:val="18"/>
        </w:numPr>
        <w:rPr>
          <w:rFonts w:ascii="Arial" w:hAnsi="Arial" w:cs="Arial"/>
          <w:sz w:val="22"/>
          <w:szCs w:val="22"/>
        </w:rPr>
      </w:pPr>
      <w:r w:rsidRPr="00F375AE">
        <w:rPr>
          <w:rFonts w:ascii="Arial" w:hAnsi="Arial" w:cs="Arial"/>
          <w:bCs/>
          <w:sz w:val="22"/>
          <w:szCs w:val="22"/>
          <w:u w:val="single"/>
        </w:rPr>
        <w:t>Target Population and Geographic Area</w:t>
      </w:r>
      <w:r w:rsidRPr="00F375AE">
        <w:rPr>
          <w:rFonts w:ascii="Arial" w:hAnsi="Arial" w:cs="Arial"/>
          <w:bCs/>
          <w:sz w:val="22"/>
          <w:szCs w:val="22"/>
        </w:rPr>
        <w:t>:</w:t>
      </w:r>
      <w:r w:rsidRPr="00F375AE">
        <w:rPr>
          <w:rFonts w:ascii="Arial" w:hAnsi="Arial" w:cs="Arial"/>
          <w:b/>
          <w:sz w:val="22"/>
          <w:szCs w:val="22"/>
        </w:rPr>
        <w:t xml:space="preserve"> </w:t>
      </w:r>
      <w:r w:rsidRPr="00F375AE">
        <w:rPr>
          <w:rFonts w:ascii="Arial" w:hAnsi="Arial" w:cs="Arial"/>
          <w:sz w:val="22"/>
          <w:szCs w:val="22"/>
        </w:rPr>
        <w:t>Describe the target population and geographic area to be served, including:</w:t>
      </w:r>
    </w:p>
    <w:p w14:paraId="098CE482" w14:textId="61A4A558" w:rsidR="00F93F4A" w:rsidRPr="00F375AE" w:rsidRDefault="00F93F4A" w:rsidP="00F93F4A">
      <w:pPr>
        <w:numPr>
          <w:ilvl w:val="0"/>
          <w:numId w:val="17"/>
        </w:numPr>
        <w:tabs>
          <w:tab w:val="clear" w:pos="360"/>
          <w:tab w:val="num" w:pos="2520"/>
        </w:tabs>
        <w:ind w:left="2520"/>
        <w:rPr>
          <w:rFonts w:cs="Arial"/>
          <w:szCs w:val="22"/>
        </w:rPr>
      </w:pPr>
      <w:r w:rsidRPr="00F375AE">
        <w:rPr>
          <w:rFonts w:cs="Arial"/>
          <w:szCs w:val="22"/>
        </w:rPr>
        <w:t>Relevant information about the persons to be served in this section</w:t>
      </w:r>
      <w:r w:rsidR="00C15EA2">
        <w:rPr>
          <w:rFonts w:cs="Arial"/>
          <w:szCs w:val="22"/>
        </w:rPr>
        <w:t>.</w:t>
      </w:r>
    </w:p>
    <w:p w14:paraId="7D26FD27" w14:textId="77777777" w:rsidR="00F93F4A" w:rsidRPr="00F375AE" w:rsidRDefault="00F93F4A" w:rsidP="00F93F4A">
      <w:pPr>
        <w:numPr>
          <w:ilvl w:val="0"/>
          <w:numId w:val="17"/>
        </w:numPr>
        <w:tabs>
          <w:tab w:val="clear" w:pos="360"/>
          <w:tab w:val="num" w:pos="2520"/>
        </w:tabs>
        <w:ind w:left="2520"/>
        <w:rPr>
          <w:rFonts w:cs="Arial"/>
          <w:szCs w:val="22"/>
        </w:rPr>
      </w:pPr>
      <w:r w:rsidRPr="00F375AE">
        <w:rPr>
          <w:rFonts w:cs="Arial"/>
          <w:szCs w:val="22"/>
        </w:rPr>
        <w:t>How applicant will market the service/engage the consumers in the housing programs to participate in Recovery Support.</w:t>
      </w:r>
    </w:p>
    <w:p w14:paraId="5BCACEA2" w14:textId="77777777" w:rsidR="00F93F4A" w:rsidRPr="00F375AE" w:rsidRDefault="00F93F4A" w:rsidP="00F93F4A">
      <w:pPr>
        <w:numPr>
          <w:ilvl w:val="0"/>
          <w:numId w:val="17"/>
        </w:numPr>
        <w:tabs>
          <w:tab w:val="clear" w:pos="360"/>
          <w:tab w:val="num" w:pos="2520"/>
        </w:tabs>
        <w:ind w:left="2520"/>
        <w:rPr>
          <w:rFonts w:cs="Arial"/>
          <w:szCs w:val="22"/>
        </w:rPr>
      </w:pPr>
      <w:r w:rsidRPr="00F375AE">
        <w:rPr>
          <w:rFonts w:cs="Arial"/>
          <w:szCs w:val="22"/>
        </w:rPr>
        <w:t xml:space="preserve">How applicant will partner with the Region 6 housing staff and become part of the team.  </w:t>
      </w:r>
    </w:p>
    <w:p w14:paraId="0E65F44C" w14:textId="77777777" w:rsidR="00F93F4A" w:rsidRPr="00F375AE" w:rsidRDefault="00F93F4A" w:rsidP="00F93F4A">
      <w:pPr>
        <w:ind w:left="2160"/>
        <w:rPr>
          <w:rFonts w:cs="Arial"/>
          <w:szCs w:val="22"/>
        </w:rPr>
      </w:pPr>
    </w:p>
    <w:p w14:paraId="7859BA1C" w14:textId="77777777" w:rsidR="00F93F4A" w:rsidRPr="00F375AE" w:rsidRDefault="00F93F4A" w:rsidP="00F93F4A">
      <w:pPr>
        <w:pStyle w:val="BodyTextIndent2"/>
        <w:numPr>
          <w:ilvl w:val="0"/>
          <w:numId w:val="18"/>
        </w:numPr>
        <w:rPr>
          <w:rFonts w:cs="Arial"/>
          <w:szCs w:val="22"/>
        </w:rPr>
      </w:pPr>
      <w:r w:rsidRPr="00F375AE">
        <w:rPr>
          <w:rFonts w:cs="Arial"/>
          <w:bCs/>
          <w:szCs w:val="22"/>
          <w:u w:val="single"/>
        </w:rPr>
        <w:t>Goals</w:t>
      </w:r>
      <w:r w:rsidRPr="00F375AE">
        <w:rPr>
          <w:rFonts w:cs="Arial"/>
          <w:bCs/>
          <w:szCs w:val="22"/>
        </w:rPr>
        <w:t>:</w:t>
      </w:r>
      <w:r w:rsidRPr="00F375AE">
        <w:rPr>
          <w:rFonts w:cs="Arial"/>
          <w:b/>
          <w:szCs w:val="22"/>
        </w:rPr>
        <w:t xml:space="preserve"> </w:t>
      </w:r>
      <w:r w:rsidRPr="00F375AE">
        <w:rPr>
          <w:rFonts w:cs="Arial"/>
          <w:szCs w:val="22"/>
        </w:rPr>
        <w:t>List and explain the goals of the program/service and process and outcome indicators that are measurable.</w:t>
      </w:r>
    </w:p>
    <w:p w14:paraId="2545AE59" w14:textId="77777777" w:rsidR="00F93F4A" w:rsidRPr="00F375AE" w:rsidRDefault="00F93F4A" w:rsidP="00F93F4A">
      <w:pPr>
        <w:pStyle w:val="BodyTextIndent2"/>
        <w:rPr>
          <w:rFonts w:cs="Arial"/>
          <w:b/>
          <w:szCs w:val="22"/>
        </w:rPr>
      </w:pPr>
    </w:p>
    <w:p w14:paraId="7D3E4EA4" w14:textId="77777777" w:rsidR="00F93F4A" w:rsidRPr="00F375AE" w:rsidRDefault="00F93F4A" w:rsidP="00F93F4A">
      <w:pPr>
        <w:pStyle w:val="BodyTextIndent2"/>
        <w:rPr>
          <w:rFonts w:cs="Arial"/>
          <w:szCs w:val="22"/>
        </w:rPr>
      </w:pPr>
      <w:r w:rsidRPr="00F375AE">
        <w:rPr>
          <w:rFonts w:cs="Arial"/>
          <w:szCs w:val="22"/>
          <w:u w:val="single"/>
        </w:rPr>
        <w:t>Goals must</w:t>
      </w:r>
      <w:r w:rsidRPr="00F375AE">
        <w:rPr>
          <w:rFonts w:cs="Arial"/>
          <w:szCs w:val="22"/>
        </w:rPr>
        <w:t>:</w:t>
      </w:r>
    </w:p>
    <w:p w14:paraId="5A5BE043" w14:textId="3CA162A8" w:rsidR="00F93F4A" w:rsidRPr="00F375AE" w:rsidRDefault="00F93F4A" w:rsidP="00F93F4A">
      <w:pPr>
        <w:pStyle w:val="BodyTextIndent2"/>
        <w:numPr>
          <w:ilvl w:val="0"/>
          <w:numId w:val="4"/>
        </w:numPr>
        <w:tabs>
          <w:tab w:val="clear" w:pos="360"/>
          <w:tab w:val="num" w:pos="2520"/>
        </w:tabs>
        <w:ind w:left="2520"/>
        <w:rPr>
          <w:rFonts w:cs="Arial"/>
          <w:szCs w:val="22"/>
        </w:rPr>
      </w:pPr>
      <w:r w:rsidRPr="00F375AE">
        <w:rPr>
          <w:rFonts w:cs="Arial"/>
          <w:szCs w:val="22"/>
        </w:rPr>
        <w:t>Directly relate to the Recovery Support service</w:t>
      </w:r>
      <w:r w:rsidR="00C15EA2">
        <w:rPr>
          <w:rFonts w:cs="Arial"/>
          <w:szCs w:val="22"/>
        </w:rPr>
        <w:t>.</w:t>
      </w:r>
    </w:p>
    <w:p w14:paraId="11B75FC1" w14:textId="1652ADB0" w:rsidR="00F93F4A" w:rsidRPr="00F375AE" w:rsidRDefault="00F93F4A" w:rsidP="00F93F4A">
      <w:pPr>
        <w:pStyle w:val="BodyTextIndent2"/>
        <w:numPr>
          <w:ilvl w:val="0"/>
          <w:numId w:val="4"/>
        </w:numPr>
        <w:tabs>
          <w:tab w:val="clear" w:pos="360"/>
          <w:tab w:val="num" w:pos="2520"/>
        </w:tabs>
        <w:ind w:left="2520"/>
        <w:rPr>
          <w:rFonts w:cs="Arial"/>
          <w:szCs w:val="22"/>
        </w:rPr>
      </w:pPr>
      <w:r w:rsidRPr="00F375AE">
        <w:rPr>
          <w:rFonts w:cs="Arial"/>
          <w:szCs w:val="22"/>
        </w:rPr>
        <w:t>Deal specifically with issues related to service delivered</w:t>
      </w:r>
      <w:r w:rsidR="00C15EA2">
        <w:rPr>
          <w:rFonts w:cs="Arial"/>
          <w:szCs w:val="22"/>
        </w:rPr>
        <w:t>.</w:t>
      </w:r>
    </w:p>
    <w:p w14:paraId="42E13ACA" w14:textId="7CDDE691" w:rsidR="00F93F4A" w:rsidRPr="00F375AE" w:rsidRDefault="00F93F4A" w:rsidP="00F93F4A">
      <w:pPr>
        <w:pStyle w:val="BodyTextIndent2"/>
        <w:numPr>
          <w:ilvl w:val="0"/>
          <w:numId w:val="4"/>
        </w:numPr>
        <w:tabs>
          <w:tab w:val="clear" w:pos="360"/>
          <w:tab w:val="num" w:pos="2520"/>
        </w:tabs>
        <w:ind w:left="2520"/>
        <w:rPr>
          <w:rFonts w:cs="Arial"/>
          <w:szCs w:val="22"/>
        </w:rPr>
      </w:pPr>
      <w:r w:rsidRPr="00F375AE">
        <w:rPr>
          <w:rFonts w:cs="Arial"/>
          <w:szCs w:val="22"/>
        </w:rPr>
        <w:t>Address expected short-term and long-term benefits, both from a system perspective (Housing Programs) as well as an individual consumer perspective</w:t>
      </w:r>
      <w:r w:rsidR="00C15EA2">
        <w:rPr>
          <w:rFonts w:cs="Arial"/>
          <w:szCs w:val="22"/>
        </w:rPr>
        <w:t>.</w:t>
      </w:r>
    </w:p>
    <w:p w14:paraId="559942C1" w14:textId="77777777" w:rsidR="00F93F4A" w:rsidRPr="00F375AE" w:rsidRDefault="00F93F4A" w:rsidP="00F93F4A">
      <w:pPr>
        <w:pStyle w:val="BodyTextIndent2"/>
        <w:jc w:val="both"/>
        <w:rPr>
          <w:rFonts w:cs="Arial"/>
          <w:szCs w:val="22"/>
        </w:rPr>
      </w:pPr>
    </w:p>
    <w:p w14:paraId="73A2CB1D" w14:textId="77777777" w:rsidR="00F93F4A" w:rsidRPr="00F375AE" w:rsidRDefault="00F93F4A" w:rsidP="00F93F4A">
      <w:pPr>
        <w:pStyle w:val="BodyTextIndent2"/>
        <w:rPr>
          <w:rFonts w:cs="Arial"/>
          <w:szCs w:val="22"/>
        </w:rPr>
      </w:pPr>
      <w:r w:rsidRPr="00F375AE">
        <w:rPr>
          <w:rFonts w:cs="Arial"/>
          <w:szCs w:val="22"/>
          <w:u w:val="single"/>
        </w:rPr>
        <w:t>Process indicators must</w:t>
      </w:r>
      <w:r w:rsidRPr="00F375AE">
        <w:rPr>
          <w:rFonts w:cs="Arial"/>
          <w:szCs w:val="22"/>
        </w:rPr>
        <w:t>:</w:t>
      </w:r>
    </w:p>
    <w:p w14:paraId="4757120B" w14:textId="67E33A44" w:rsidR="00F93F4A" w:rsidRPr="00F375AE" w:rsidRDefault="00F93F4A" w:rsidP="00F93F4A">
      <w:pPr>
        <w:pStyle w:val="BodyTextIndent2"/>
        <w:numPr>
          <w:ilvl w:val="0"/>
          <w:numId w:val="5"/>
        </w:numPr>
        <w:tabs>
          <w:tab w:val="clear" w:pos="360"/>
          <w:tab w:val="num" w:pos="2520"/>
        </w:tabs>
        <w:ind w:left="2520"/>
        <w:rPr>
          <w:rFonts w:cs="Arial"/>
          <w:szCs w:val="22"/>
        </w:rPr>
      </w:pPr>
      <w:r w:rsidRPr="00F375AE">
        <w:rPr>
          <w:rFonts w:cs="Arial"/>
          <w:szCs w:val="22"/>
        </w:rPr>
        <w:t xml:space="preserve">Measure the </w:t>
      </w:r>
      <w:r w:rsidR="00335DED" w:rsidRPr="00F375AE">
        <w:rPr>
          <w:rFonts w:cs="Arial"/>
          <w:szCs w:val="22"/>
        </w:rPr>
        <w:t>quality-of-service</w:t>
      </w:r>
      <w:r w:rsidRPr="00F375AE">
        <w:rPr>
          <w:rFonts w:cs="Arial"/>
          <w:szCs w:val="22"/>
        </w:rPr>
        <w:t xml:space="preserve"> delivery</w:t>
      </w:r>
      <w:r w:rsidR="00C15EA2">
        <w:rPr>
          <w:rFonts w:cs="Arial"/>
          <w:szCs w:val="22"/>
        </w:rPr>
        <w:t>.</w:t>
      </w:r>
    </w:p>
    <w:p w14:paraId="725C093C" w14:textId="77777777" w:rsidR="00F93F4A" w:rsidRPr="00F375AE" w:rsidRDefault="00F93F4A" w:rsidP="00F93F4A">
      <w:pPr>
        <w:pStyle w:val="BodyTextIndent2"/>
        <w:numPr>
          <w:ilvl w:val="0"/>
          <w:numId w:val="5"/>
        </w:numPr>
        <w:tabs>
          <w:tab w:val="clear" w:pos="360"/>
          <w:tab w:val="num" w:pos="2520"/>
        </w:tabs>
        <w:ind w:left="2520"/>
        <w:rPr>
          <w:rFonts w:cs="Arial"/>
          <w:szCs w:val="22"/>
        </w:rPr>
      </w:pPr>
      <w:r w:rsidRPr="00F375AE">
        <w:rPr>
          <w:rFonts w:cs="Arial"/>
          <w:szCs w:val="22"/>
        </w:rPr>
        <w:t>Focus on the efforts expended rather than the results achieved</w:t>
      </w:r>
    </w:p>
    <w:p w14:paraId="4FDB2973" w14:textId="133F2AA2" w:rsidR="00F93F4A" w:rsidRPr="00F375AE" w:rsidRDefault="00F93F4A" w:rsidP="00F93F4A">
      <w:pPr>
        <w:pStyle w:val="BodyTextIndent2"/>
        <w:numPr>
          <w:ilvl w:val="0"/>
          <w:numId w:val="5"/>
        </w:numPr>
        <w:tabs>
          <w:tab w:val="clear" w:pos="360"/>
          <w:tab w:val="num" w:pos="2520"/>
        </w:tabs>
        <w:ind w:left="2520"/>
        <w:rPr>
          <w:rFonts w:cs="Arial"/>
          <w:szCs w:val="22"/>
        </w:rPr>
      </w:pPr>
      <w:r w:rsidRPr="00F375AE">
        <w:rPr>
          <w:rFonts w:cs="Arial"/>
          <w:szCs w:val="22"/>
        </w:rPr>
        <w:t>Include measures of what service was delivered, to whom, by whom, for how long and how often</w:t>
      </w:r>
      <w:r w:rsidR="00C15EA2">
        <w:rPr>
          <w:rFonts w:cs="Arial"/>
          <w:szCs w:val="22"/>
        </w:rPr>
        <w:t>.</w:t>
      </w:r>
    </w:p>
    <w:p w14:paraId="25D1F4EC" w14:textId="795339DA" w:rsidR="00F93F4A" w:rsidRPr="00F375AE" w:rsidRDefault="00F93F4A" w:rsidP="00F93F4A">
      <w:pPr>
        <w:pStyle w:val="BodyTextIndent2"/>
        <w:numPr>
          <w:ilvl w:val="0"/>
          <w:numId w:val="5"/>
        </w:numPr>
        <w:tabs>
          <w:tab w:val="clear" w:pos="360"/>
          <w:tab w:val="num" w:pos="2520"/>
        </w:tabs>
        <w:ind w:left="2520"/>
        <w:rPr>
          <w:rFonts w:cs="Arial"/>
          <w:szCs w:val="22"/>
        </w:rPr>
      </w:pPr>
      <w:r w:rsidRPr="00F375AE">
        <w:rPr>
          <w:rFonts w:cs="Arial"/>
          <w:szCs w:val="22"/>
        </w:rPr>
        <w:t>Ensure that the service will be implemented as intended and in conjunction with the Region 6 Housing Department</w:t>
      </w:r>
      <w:r w:rsidR="00C15EA2">
        <w:rPr>
          <w:rFonts w:cs="Arial"/>
          <w:szCs w:val="22"/>
        </w:rPr>
        <w:t>.</w:t>
      </w:r>
      <w:r w:rsidRPr="00F375AE">
        <w:rPr>
          <w:rFonts w:cs="Arial"/>
          <w:szCs w:val="22"/>
        </w:rPr>
        <w:t xml:space="preserve"> </w:t>
      </w:r>
    </w:p>
    <w:p w14:paraId="02ADDAE7" w14:textId="77777777" w:rsidR="00F93F4A" w:rsidRPr="00F375AE" w:rsidRDefault="00F93F4A" w:rsidP="00F93F4A">
      <w:pPr>
        <w:pStyle w:val="BodyTextIndent2"/>
        <w:rPr>
          <w:rFonts w:cs="Arial"/>
          <w:szCs w:val="22"/>
        </w:rPr>
      </w:pPr>
    </w:p>
    <w:p w14:paraId="62B3893C" w14:textId="77777777" w:rsidR="00F93F4A" w:rsidRPr="00F375AE" w:rsidRDefault="00F93F4A" w:rsidP="00F93F4A">
      <w:pPr>
        <w:pStyle w:val="BodyTextIndent2"/>
        <w:rPr>
          <w:rFonts w:cs="Arial"/>
          <w:szCs w:val="22"/>
          <w:u w:val="single"/>
        </w:rPr>
      </w:pPr>
      <w:r w:rsidRPr="00F375AE">
        <w:rPr>
          <w:rFonts w:cs="Arial"/>
          <w:szCs w:val="22"/>
          <w:u w:val="single"/>
        </w:rPr>
        <w:t>Outcome indicators must:</w:t>
      </w:r>
    </w:p>
    <w:p w14:paraId="1CA4C148" w14:textId="08DF5875" w:rsidR="00F93F4A" w:rsidRPr="00F375AE" w:rsidRDefault="00F93F4A" w:rsidP="00F93F4A">
      <w:pPr>
        <w:pStyle w:val="BodyTextIndent2"/>
        <w:numPr>
          <w:ilvl w:val="0"/>
          <w:numId w:val="6"/>
        </w:numPr>
        <w:tabs>
          <w:tab w:val="clear" w:pos="360"/>
          <w:tab w:val="num" w:pos="2520"/>
        </w:tabs>
        <w:ind w:left="2520"/>
        <w:rPr>
          <w:rFonts w:cs="Arial"/>
          <w:szCs w:val="22"/>
        </w:rPr>
      </w:pPr>
      <w:r w:rsidRPr="00F375AE">
        <w:rPr>
          <w:rFonts w:cs="Arial"/>
          <w:szCs w:val="22"/>
        </w:rPr>
        <w:t>Measure the results achieved or the effectiveness of the service as related to the consumer and consistent with the housing goals</w:t>
      </w:r>
      <w:r w:rsidR="00C15EA2">
        <w:rPr>
          <w:rFonts w:cs="Arial"/>
          <w:szCs w:val="22"/>
        </w:rPr>
        <w:t>.</w:t>
      </w:r>
    </w:p>
    <w:p w14:paraId="7797A2A5" w14:textId="7B514882" w:rsidR="00F93F4A" w:rsidRPr="00F375AE" w:rsidRDefault="00F93F4A" w:rsidP="00F93F4A">
      <w:pPr>
        <w:pStyle w:val="BodyTextIndent2"/>
        <w:numPr>
          <w:ilvl w:val="0"/>
          <w:numId w:val="6"/>
        </w:numPr>
        <w:tabs>
          <w:tab w:val="clear" w:pos="360"/>
          <w:tab w:val="num" w:pos="2520"/>
        </w:tabs>
        <w:ind w:left="2520"/>
        <w:rPr>
          <w:rFonts w:cs="Arial"/>
          <w:szCs w:val="22"/>
        </w:rPr>
      </w:pPr>
      <w:r w:rsidRPr="00F375AE">
        <w:rPr>
          <w:rFonts w:cs="Arial"/>
          <w:szCs w:val="22"/>
        </w:rPr>
        <w:t>Account for program effectiveness</w:t>
      </w:r>
      <w:r w:rsidR="00C15EA2">
        <w:rPr>
          <w:rFonts w:cs="Arial"/>
          <w:szCs w:val="22"/>
        </w:rPr>
        <w:t>.</w:t>
      </w:r>
    </w:p>
    <w:p w14:paraId="0F479CB0" w14:textId="52EE2F22" w:rsidR="00F93F4A" w:rsidRPr="00F375AE" w:rsidRDefault="00F93F4A" w:rsidP="00F93F4A">
      <w:pPr>
        <w:pStyle w:val="BodyTextIndent2"/>
        <w:numPr>
          <w:ilvl w:val="0"/>
          <w:numId w:val="6"/>
        </w:numPr>
        <w:tabs>
          <w:tab w:val="clear" w:pos="360"/>
          <w:tab w:val="num" w:pos="2520"/>
        </w:tabs>
        <w:ind w:left="2520"/>
        <w:rPr>
          <w:rFonts w:cs="Arial"/>
          <w:szCs w:val="22"/>
        </w:rPr>
      </w:pPr>
      <w:r w:rsidRPr="00F375AE">
        <w:rPr>
          <w:rFonts w:cs="Arial"/>
          <w:szCs w:val="22"/>
        </w:rPr>
        <w:t>Identify what consumers are expected to achieve as a result of the service provided by Recovery Support</w:t>
      </w:r>
      <w:r w:rsidR="00C15EA2">
        <w:rPr>
          <w:rFonts w:cs="Arial"/>
          <w:szCs w:val="22"/>
        </w:rPr>
        <w:t>.</w:t>
      </w:r>
    </w:p>
    <w:p w14:paraId="4952D272" w14:textId="16931E98" w:rsidR="00F93F4A" w:rsidRPr="00F375AE" w:rsidRDefault="00F93F4A" w:rsidP="00F93F4A">
      <w:pPr>
        <w:pStyle w:val="BodyTextIndent2"/>
        <w:numPr>
          <w:ilvl w:val="0"/>
          <w:numId w:val="6"/>
        </w:numPr>
        <w:tabs>
          <w:tab w:val="clear" w:pos="360"/>
          <w:tab w:val="num" w:pos="2520"/>
        </w:tabs>
        <w:ind w:left="2520"/>
        <w:rPr>
          <w:rFonts w:cs="Arial"/>
          <w:szCs w:val="22"/>
        </w:rPr>
      </w:pPr>
      <w:r w:rsidRPr="00F375AE">
        <w:rPr>
          <w:rFonts w:cs="Arial"/>
          <w:szCs w:val="22"/>
        </w:rPr>
        <w:t>Be expressed in terms of behavior, condition, or thing that are attainable by an individual consumer who is served</w:t>
      </w:r>
      <w:r w:rsidR="00C15EA2">
        <w:rPr>
          <w:rFonts w:cs="Arial"/>
          <w:szCs w:val="22"/>
        </w:rPr>
        <w:t>.</w:t>
      </w:r>
    </w:p>
    <w:p w14:paraId="09603656" w14:textId="77777777" w:rsidR="00F93F4A" w:rsidRPr="00F375AE" w:rsidRDefault="00F93F4A" w:rsidP="00F93F4A">
      <w:pPr>
        <w:pStyle w:val="BodyTextIndent2"/>
        <w:ind w:left="0"/>
        <w:rPr>
          <w:rFonts w:cs="Arial"/>
          <w:szCs w:val="22"/>
        </w:rPr>
      </w:pPr>
    </w:p>
    <w:p w14:paraId="4B112954" w14:textId="77777777" w:rsidR="00F93F4A" w:rsidRPr="00F375AE" w:rsidRDefault="00F93F4A" w:rsidP="00F93F4A">
      <w:pPr>
        <w:pStyle w:val="ListParagraph"/>
        <w:numPr>
          <w:ilvl w:val="0"/>
          <w:numId w:val="18"/>
        </w:numPr>
        <w:rPr>
          <w:rFonts w:ascii="Arial" w:hAnsi="Arial" w:cs="Arial"/>
          <w:sz w:val="22"/>
          <w:szCs w:val="22"/>
        </w:rPr>
      </w:pPr>
      <w:r w:rsidRPr="00F375AE">
        <w:rPr>
          <w:rFonts w:ascii="Arial" w:hAnsi="Arial" w:cs="Arial"/>
          <w:bCs/>
          <w:sz w:val="22"/>
          <w:szCs w:val="22"/>
          <w:u w:val="single"/>
        </w:rPr>
        <w:t>General Overview:</w:t>
      </w:r>
      <w:r w:rsidRPr="00F375AE">
        <w:rPr>
          <w:rFonts w:ascii="Arial" w:hAnsi="Arial" w:cs="Arial"/>
          <w:sz w:val="22"/>
          <w:szCs w:val="22"/>
        </w:rPr>
        <w:t xml:space="preserve"> Provide a general overview of how Recovery Support will be organized.</w:t>
      </w:r>
    </w:p>
    <w:p w14:paraId="6C6B5C2C" w14:textId="77777777" w:rsidR="00F93F4A" w:rsidRPr="00F375AE" w:rsidRDefault="00F93F4A" w:rsidP="00F93F4A">
      <w:pPr>
        <w:pStyle w:val="BodyTextIndent2"/>
        <w:numPr>
          <w:ilvl w:val="0"/>
          <w:numId w:val="3"/>
        </w:numPr>
        <w:tabs>
          <w:tab w:val="num" w:pos="2520"/>
        </w:tabs>
        <w:ind w:left="2520"/>
        <w:rPr>
          <w:rFonts w:cs="Arial"/>
          <w:szCs w:val="22"/>
        </w:rPr>
      </w:pPr>
      <w:r w:rsidRPr="00F375AE">
        <w:rPr>
          <w:rFonts w:cs="Arial"/>
          <w:szCs w:val="22"/>
        </w:rPr>
        <w:t xml:space="preserve">Include information about how the applicant’s resources (facility space, personnel, equipment, etc.) and administrative structure are coordinated and will meet program staff’s needs.  </w:t>
      </w:r>
    </w:p>
    <w:p w14:paraId="6DBBE9F6" w14:textId="148BD24C" w:rsidR="00F93F4A" w:rsidRPr="00F375AE" w:rsidRDefault="00F93F4A" w:rsidP="00F93F4A">
      <w:pPr>
        <w:pStyle w:val="BodyTextIndent2"/>
        <w:numPr>
          <w:ilvl w:val="0"/>
          <w:numId w:val="3"/>
        </w:numPr>
        <w:tabs>
          <w:tab w:val="num" w:pos="2520"/>
        </w:tabs>
        <w:ind w:left="2520"/>
        <w:rPr>
          <w:rFonts w:cs="Arial"/>
          <w:szCs w:val="22"/>
        </w:rPr>
      </w:pPr>
      <w:r w:rsidRPr="00F375AE">
        <w:rPr>
          <w:rFonts w:cs="Arial"/>
          <w:szCs w:val="22"/>
        </w:rPr>
        <w:lastRenderedPageBreak/>
        <w:t>Include information about how the service will meet the needs of the consumers served</w:t>
      </w:r>
      <w:r w:rsidR="00C15EA2">
        <w:rPr>
          <w:rFonts w:cs="Arial"/>
          <w:szCs w:val="22"/>
        </w:rPr>
        <w:t>.</w:t>
      </w:r>
    </w:p>
    <w:p w14:paraId="5D0B6472" w14:textId="530F74DE" w:rsidR="00F93F4A" w:rsidRPr="00F375AE" w:rsidRDefault="00F93F4A" w:rsidP="00F93F4A">
      <w:pPr>
        <w:pStyle w:val="BodyTextIndent2"/>
        <w:numPr>
          <w:ilvl w:val="0"/>
          <w:numId w:val="3"/>
        </w:numPr>
        <w:ind w:left="2520"/>
        <w:rPr>
          <w:rFonts w:cs="Arial"/>
          <w:szCs w:val="22"/>
        </w:rPr>
      </w:pPr>
      <w:r w:rsidRPr="00F375AE">
        <w:rPr>
          <w:rFonts w:cs="Arial"/>
          <w:szCs w:val="22"/>
        </w:rPr>
        <w:t>Describe how the provider will take into consideration both mental health and substance use needs</w:t>
      </w:r>
      <w:r w:rsidR="00C15EA2">
        <w:rPr>
          <w:rFonts w:cs="Arial"/>
          <w:szCs w:val="22"/>
        </w:rPr>
        <w:t>.</w:t>
      </w:r>
    </w:p>
    <w:p w14:paraId="191960C7" w14:textId="13033886" w:rsidR="00F93F4A" w:rsidRPr="00F375AE" w:rsidRDefault="00F93F4A" w:rsidP="00F93F4A">
      <w:pPr>
        <w:pStyle w:val="BodyTextIndent2"/>
        <w:numPr>
          <w:ilvl w:val="0"/>
          <w:numId w:val="3"/>
        </w:numPr>
        <w:ind w:left="2520"/>
        <w:rPr>
          <w:rFonts w:cs="Arial"/>
          <w:szCs w:val="22"/>
        </w:rPr>
      </w:pPr>
      <w:r w:rsidRPr="00F375AE">
        <w:rPr>
          <w:rFonts w:cs="Arial"/>
          <w:szCs w:val="22"/>
        </w:rPr>
        <w:t>Describe how assessment and treatment will use trauma informed principles</w:t>
      </w:r>
      <w:r w:rsidR="00C15EA2">
        <w:rPr>
          <w:rFonts w:cs="Arial"/>
          <w:szCs w:val="22"/>
        </w:rPr>
        <w:t>.</w:t>
      </w:r>
    </w:p>
    <w:p w14:paraId="7DA27354" w14:textId="77777777" w:rsidR="00F93F4A" w:rsidRPr="00F375AE" w:rsidRDefault="00F93F4A" w:rsidP="00F93F4A">
      <w:pPr>
        <w:pStyle w:val="BodyTextIndent2"/>
        <w:ind w:left="0"/>
        <w:rPr>
          <w:rFonts w:cs="Arial"/>
          <w:szCs w:val="22"/>
        </w:rPr>
      </w:pPr>
    </w:p>
    <w:p w14:paraId="5C2F50D4" w14:textId="77777777" w:rsidR="00F93F4A" w:rsidRPr="00F375AE" w:rsidRDefault="00F93F4A" w:rsidP="00F93F4A">
      <w:pPr>
        <w:pStyle w:val="BodyTextIndent2"/>
        <w:numPr>
          <w:ilvl w:val="0"/>
          <w:numId w:val="18"/>
        </w:numPr>
        <w:rPr>
          <w:rFonts w:cs="Arial"/>
          <w:bCs/>
          <w:szCs w:val="22"/>
          <w:u w:val="single"/>
        </w:rPr>
      </w:pPr>
      <w:r w:rsidRPr="00F375AE">
        <w:rPr>
          <w:rFonts w:cs="Arial"/>
          <w:bCs/>
          <w:szCs w:val="22"/>
          <w:u w:val="single"/>
        </w:rPr>
        <w:t>Admission Criteria:</w:t>
      </w:r>
    </w:p>
    <w:p w14:paraId="1E3CC3D6" w14:textId="7D9C3847" w:rsidR="00F93F4A" w:rsidRPr="00F375AE" w:rsidRDefault="00F93F4A" w:rsidP="00F93F4A">
      <w:pPr>
        <w:pStyle w:val="BodyTextIndent2"/>
        <w:numPr>
          <w:ilvl w:val="0"/>
          <w:numId w:val="7"/>
        </w:numPr>
        <w:tabs>
          <w:tab w:val="clear" w:pos="360"/>
          <w:tab w:val="num" w:pos="2520"/>
        </w:tabs>
        <w:ind w:left="2520"/>
        <w:rPr>
          <w:rFonts w:cs="Arial"/>
          <w:szCs w:val="22"/>
        </w:rPr>
      </w:pPr>
      <w:r w:rsidRPr="00F375AE">
        <w:rPr>
          <w:rFonts w:cs="Arial"/>
          <w:szCs w:val="22"/>
        </w:rPr>
        <w:t>Thoroughly describe procedures for consumers to access this service</w:t>
      </w:r>
      <w:r w:rsidR="00C15EA2">
        <w:rPr>
          <w:rFonts w:cs="Arial"/>
          <w:szCs w:val="22"/>
        </w:rPr>
        <w:t>.</w:t>
      </w:r>
    </w:p>
    <w:p w14:paraId="1C31B506" w14:textId="77777777" w:rsidR="00F93F4A" w:rsidRPr="00F375AE" w:rsidRDefault="00F93F4A" w:rsidP="00F93F4A">
      <w:pPr>
        <w:pStyle w:val="BodyTextIndent2"/>
        <w:ind w:left="0"/>
        <w:rPr>
          <w:rFonts w:cs="Arial"/>
          <w:szCs w:val="22"/>
        </w:rPr>
      </w:pPr>
    </w:p>
    <w:p w14:paraId="39FA5736" w14:textId="77777777" w:rsidR="00F93F4A" w:rsidRPr="00F375AE" w:rsidRDefault="00F93F4A" w:rsidP="00F93F4A">
      <w:pPr>
        <w:pStyle w:val="BodyTextIndent2"/>
        <w:numPr>
          <w:ilvl w:val="0"/>
          <w:numId w:val="18"/>
        </w:numPr>
        <w:rPr>
          <w:rFonts w:cs="Arial"/>
          <w:bCs/>
          <w:szCs w:val="22"/>
          <w:u w:val="single"/>
        </w:rPr>
      </w:pPr>
      <w:r w:rsidRPr="00F375AE">
        <w:rPr>
          <w:rFonts w:cs="Arial"/>
          <w:bCs/>
          <w:szCs w:val="22"/>
          <w:u w:val="single"/>
        </w:rPr>
        <w:t>Assessment Process:</w:t>
      </w:r>
    </w:p>
    <w:p w14:paraId="53F076A7" w14:textId="6D28068F" w:rsidR="00F93F4A" w:rsidRPr="00F375AE" w:rsidRDefault="00F93F4A" w:rsidP="00F93F4A">
      <w:pPr>
        <w:pStyle w:val="BodyTextIndent2"/>
        <w:numPr>
          <w:ilvl w:val="0"/>
          <w:numId w:val="8"/>
        </w:numPr>
        <w:tabs>
          <w:tab w:val="clear" w:pos="360"/>
          <w:tab w:val="num" w:pos="2520"/>
        </w:tabs>
        <w:ind w:left="2520"/>
        <w:rPr>
          <w:rFonts w:cs="Arial"/>
          <w:szCs w:val="22"/>
        </w:rPr>
      </w:pPr>
      <w:r w:rsidRPr="00F375AE">
        <w:rPr>
          <w:rFonts w:cs="Arial"/>
          <w:szCs w:val="22"/>
        </w:rPr>
        <w:t>Describe the assessment procedures/tools that will be used in the service</w:t>
      </w:r>
      <w:r w:rsidR="00C15EA2">
        <w:rPr>
          <w:rFonts w:cs="Arial"/>
          <w:szCs w:val="22"/>
        </w:rPr>
        <w:t>.</w:t>
      </w:r>
    </w:p>
    <w:p w14:paraId="684B36E1" w14:textId="77777777" w:rsidR="00F93F4A" w:rsidRPr="00F375AE" w:rsidRDefault="00F93F4A" w:rsidP="00F93F4A">
      <w:pPr>
        <w:pStyle w:val="BodyTextIndent2"/>
        <w:tabs>
          <w:tab w:val="num" w:pos="2520"/>
        </w:tabs>
        <w:ind w:left="2520"/>
        <w:rPr>
          <w:rFonts w:cs="Arial"/>
          <w:szCs w:val="22"/>
        </w:rPr>
      </w:pPr>
    </w:p>
    <w:p w14:paraId="28853CD7" w14:textId="77777777" w:rsidR="00F93F4A" w:rsidRPr="00F375AE" w:rsidRDefault="00F93F4A" w:rsidP="00F93F4A">
      <w:pPr>
        <w:pStyle w:val="BodyTextIndent2"/>
        <w:numPr>
          <w:ilvl w:val="0"/>
          <w:numId w:val="18"/>
        </w:numPr>
        <w:rPr>
          <w:rFonts w:cs="Arial"/>
          <w:bCs/>
          <w:szCs w:val="22"/>
          <w:u w:val="single"/>
        </w:rPr>
      </w:pPr>
      <w:r w:rsidRPr="00F375AE">
        <w:rPr>
          <w:rFonts w:cs="Arial"/>
          <w:bCs/>
          <w:szCs w:val="22"/>
          <w:u w:val="single"/>
        </w:rPr>
        <w:t>Specific Services:</w:t>
      </w:r>
    </w:p>
    <w:p w14:paraId="1A7BDB8D" w14:textId="5771A31B" w:rsidR="00F93F4A" w:rsidRPr="00F375AE" w:rsidRDefault="00F93F4A" w:rsidP="00F93F4A">
      <w:pPr>
        <w:pStyle w:val="BodyTextIndent2"/>
        <w:numPr>
          <w:ilvl w:val="0"/>
          <w:numId w:val="9"/>
        </w:numPr>
        <w:tabs>
          <w:tab w:val="clear" w:pos="360"/>
          <w:tab w:val="num" w:pos="2520"/>
        </w:tabs>
        <w:ind w:left="2520"/>
        <w:rPr>
          <w:rFonts w:cs="Arial"/>
          <w:szCs w:val="22"/>
        </w:rPr>
      </w:pPr>
      <w:r w:rsidRPr="00F375AE">
        <w:rPr>
          <w:rFonts w:cs="Arial"/>
          <w:bCs/>
          <w:szCs w:val="22"/>
        </w:rPr>
        <w:t>List</w:t>
      </w:r>
      <w:r w:rsidRPr="00F375AE">
        <w:rPr>
          <w:rFonts w:cs="Arial"/>
          <w:szCs w:val="22"/>
        </w:rPr>
        <w:t xml:space="preserve"> and include complete explanations of the specific services to be provided directly to the consumer</w:t>
      </w:r>
      <w:r w:rsidR="00761823">
        <w:rPr>
          <w:rFonts w:cs="Arial"/>
          <w:szCs w:val="22"/>
        </w:rPr>
        <w:t>.  This includes speaking to each of the service expectations in the service definition (Attachment A).</w:t>
      </w:r>
    </w:p>
    <w:p w14:paraId="1CA262BA" w14:textId="3D8B3539" w:rsidR="00F93F4A" w:rsidRPr="00F375AE" w:rsidRDefault="00F93F4A" w:rsidP="00F93F4A">
      <w:pPr>
        <w:pStyle w:val="BodyTextIndent2"/>
        <w:numPr>
          <w:ilvl w:val="0"/>
          <w:numId w:val="9"/>
        </w:numPr>
        <w:tabs>
          <w:tab w:val="clear" w:pos="360"/>
          <w:tab w:val="num" w:pos="2520"/>
        </w:tabs>
        <w:ind w:left="2520"/>
        <w:rPr>
          <w:rFonts w:cs="Arial"/>
          <w:szCs w:val="22"/>
        </w:rPr>
      </w:pPr>
      <w:r w:rsidRPr="00F375AE">
        <w:rPr>
          <w:rFonts w:cs="Arial"/>
          <w:szCs w:val="22"/>
        </w:rPr>
        <w:t>Describe how individual treatment planning will be done with the consumer and what is included in this individual plan</w:t>
      </w:r>
      <w:r w:rsidR="00761823">
        <w:rPr>
          <w:rFonts w:cs="Arial"/>
          <w:szCs w:val="22"/>
        </w:rPr>
        <w:t>.</w:t>
      </w:r>
    </w:p>
    <w:p w14:paraId="1CB23D62" w14:textId="77777777" w:rsidR="00F93F4A" w:rsidRPr="00F375AE" w:rsidRDefault="00F93F4A" w:rsidP="00F93F4A">
      <w:pPr>
        <w:pStyle w:val="BodyTextIndent2"/>
        <w:numPr>
          <w:ilvl w:val="0"/>
          <w:numId w:val="9"/>
        </w:numPr>
        <w:tabs>
          <w:tab w:val="clear" w:pos="360"/>
          <w:tab w:val="num" w:pos="2520"/>
        </w:tabs>
        <w:ind w:left="2520"/>
        <w:rPr>
          <w:rFonts w:cs="Arial"/>
          <w:szCs w:val="22"/>
        </w:rPr>
      </w:pPr>
      <w:r w:rsidRPr="00F375AE">
        <w:rPr>
          <w:rFonts w:cs="Arial"/>
          <w:szCs w:val="22"/>
        </w:rPr>
        <w:t xml:space="preserve">Describe how the services will be coordinated with the Region 6 Housing Department and other community providers.   </w:t>
      </w:r>
    </w:p>
    <w:p w14:paraId="7CE99AD6" w14:textId="2085B38F" w:rsidR="00F93F4A" w:rsidRPr="00F375AE" w:rsidRDefault="00F93F4A" w:rsidP="00F93F4A">
      <w:pPr>
        <w:pStyle w:val="BodyTextIndent2"/>
        <w:numPr>
          <w:ilvl w:val="0"/>
          <w:numId w:val="9"/>
        </w:numPr>
        <w:tabs>
          <w:tab w:val="clear" w:pos="360"/>
          <w:tab w:val="num" w:pos="2520"/>
        </w:tabs>
        <w:ind w:left="2520"/>
        <w:rPr>
          <w:rFonts w:cs="Arial"/>
          <w:szCs w:val="22"/>
        </w:rPr>
      </w:pPr>
      <w:r w:rsidRPr="00F375AE">
        <w:rPr>
          <w:rFonts w:cs="Arial"/>
          <w:szCs w:val="22"/>
        </w:rPr>
        <w:t>Describe discharge planning procedures, criteria, and follow-up</w:t>
      </w:r>
      <w:r w:rsidR="00761823">
        <w:rPr>
          <w:rFonts w:cs="Arial"/>
          <w:szCs w:val="22"/>
        </w:rPr>
        <w:t>.</w:t>
      </w:r>
    </w:p>
    <w:p w14:paraId="28E5F376" w14:textId="44464559" w:rsidR="00F93F4A" w:rsidRPr="00F375AE" w:rsidRDefault="00F93F4A" w:rsidP="00F93F4A">
      <w:pPr>
        <w:pStyle w:val="BodyTextIndent2"/>
        <w:numPr>
          <w:ilvl w:val="0"/>
          <w:numId w:val="9"/>
        </w:numPr>
        <w:tabs>
          <w:tab w:val="clear" w:pos="360"/>
          <w:tab w:val="num" w:pos="2520"/>
        </w:tabs>
        <w:ind w:left="2520"/>
        <w:rPr>
          <w:rFonts w:cs="Arial"/>
          <w:szCs w:val="22"/>
        </w:rPr>
      </w:pPr>
      <w:r w:rsidRPr="00F375AE">
        <w:rPr>
          <w:rFonts w:cs="Arial"/>
          <w:szCs w:val="22"/>
        </w:rPr>
        <w:t>Describe the projected average length of stay in the program for the consumer to successfully reach the desired results as specified in the goals</w:t>
      </w:r>
      <w:r w:rsidR="00761823">
        <w:rPr>
          <w:rFonts w:cs="Arial"/>
          <w:szCs w:val="22"/>
        </w:rPr>
        <w:t>.</w:t>
      </w:r>
      <w:r w:rsidRPr="00F375AE">
        <w:rPr>
          <w:rFonts w:cs="Arial"/>
          <w:szCs w:val="22"/>
        </w:rPr>
        <w:t xml:space="preserve"> </w:t>
      </w:r>
    </w:p>
    <w:p w14:paraId="18B9C91E" w14:textId="77777777" w:rsidR="00F93F4A" w:rsidRPr="00F375AE" w:rsidRDefault="00F93F4A" w:rsidP="00F93F4A">
      <w:pPr>
        <w:pStyle w:val="BodyTextIndent2"/>
        <w:ind w:left="0"/>
        <w:jc w:val="both"/>
        <w:rPr>
          <w:rFonts w:cs="Arial"/>
          <w:szCs w:val="22"/>
        </w:rPr>
      </w:pPr>
    </w:p>
    <w:p w14:paraId="2A652FCF" w14:textId="77777777" w:rsidR="00F93F4A" w:rsidRPr="00F375AE" w:rsidRDefault="00F93F4A" w:rsidP="00F93F4A">
      <w:pPr>
        <w:pStyle w:val="BodyTextIndent2"/>
        <w:numPr>
          <w:ilvl w:val="0"/>
          <w:numId w:val="18"/>
        </w:numPr>
        <w:rPr>
          <w:rFonts w:cs="Arial"/>
          <w:szCs w:val="22"/>
        </w:rPr>
      </w:pPr>
      <w:r w:rsidRPr="00F375AE">
        <w:rPr>
          <w:rFonts w:cs="Arial"/>
          <w:bCs/>
          <w:szCs w:val="22"/>
          <w:u w:val="single"/>
        </w:rPr>
        <w:t>Consumer Involvement:</w:t>
      </w:r>
      <w:r w:rsidRPr="00F375AE">
        <w:rPr>
          <w:rFonts w:cs="Arial"/>
          <w:szCs w:val="22"/>
        </w:rPr>
        <w:t xml:space="preserve"> Describe the procedures for direct consumer involvement in the program/service, including:</w:t>
      </w:r>
    </w:p>
    <w:p w14:paraId="06E7DC9D" w14:textId="4203814C" w:rsidR="00F93F4A" w:rsidRPr="00F375AE" w:rsidRDefault="00F93F4A" w:rsidP="00F93F4A">
      <w:pPr>
        <w:pStyle w:val="BodyTextIndent2"/>
        <w:numPr>
          <w:ilvl w:val="0"/>
          <w:numId w:val="10"/>
        </w:numPr>
        <w:tabs>
          <w:tab w:val="clear" w:pos="360"/>
          <w:tab w:val="num" w:pos="2520"/>
        </w:tabs>
        <w:ind w:left="2520"/>
        <w:rPr>
          <w:rFonts w:cs="Arial"/>
          <w:szCs w:val="22"/>
        </w:rPr>
      </w:pPr>
      <w:r w:rsidRPr="00F375AE">
        <w:rPr>
          <w:rFonts w:cs="Arial"/>
          <w:szCs w:val="22"/>
        </w:rPr>
        <w:t>How consumers will participate in treatment planning (individual level</w:t>
      </w:r>
      <w:r w:rsidR="00C15EA2">
        <w:rPr>
          <w:rFonts w:cs="Arial"/>
          <w:szCs w:val="22"/>
        </w:rPr>
        <w:t>.)</w:t>
      </w:r>
    </w:p>
    <w:p w14:paraId="0807204C" w14:textId="2E499F17" w:rsidR="00F93F4A" w:rsidRPr="00F375AE" w:rsidRDefault="00F93F4A" w:rsidP="00F93F4A">
      <w:pPr>
        <w:pStyle w:val="BodyTextIndent2"/>
        <w:numPr>
          <w:ilvl w:val="0"/>
          <w:numId w:val="10"/>
        </w:numPr>
        <w:tabs>
          <w:tab w:val="clear" w:pos="360"/>
          <w:tab w:val="num" w:pos="2520"/>
        </w:tabs>
        <w:ind w:left="2520"/>
        <w:rPr>
          <w:rFonts w:cs="Arial"/>
          <w:szCs w:val="22"/>
        </w:rPr>
      </w:pPr>
      <w:r w:rsidRPr="00F375AE">
        <w:rPr>
          <w:rFonts w:cs="Arial"/>
          <w:szCs w:val="22"/>
        </w:rPr>
        <w:t>How potential consumers will be informed about the program and consumer rights (individual level</w:t>
      </w:r>
      <w:r w:rsidR="00C15EA2">
        <w:rPr>
          <w:rFonts w:cs="Arial"/>
          <w:szCs w:val="22"/>
        </w:rPr>
        <w:t>.)</w:t>
      </w:r>
    </w:p>
    <w:p w14:paraId="146EAC00" w14:textId="5969126A" w:rsidR="00F93F4A" w:rsidRPr="00F375AE" w:rsidRDefault="00F93F4A" w:rsidP="00F93F4A">
      <w:pPr>
        <w:pStyle w:val="BodyTextIndent2"/>
        <w:numPr>
          <w:ilvl w:val="0"/>
          <w:numId w:val="10"/>
        </w:numPr>
        <w:tabs>
          <w:tab w:val="clear" w:pos="360"/>
          <w:tab w:val="num" w:pos="2520"/>
        </w:tabs>
        <w:ind w:left="2520"/>
        <w:rPr>
          <w:rFonts w:cs="Arial"/>
          <w:szCs w:val="22"/>
        </w:rPr>
      </w:pPr>
      <w:r w:rsidRPr="00F375AE">
        <w:rPr>
          <w:rFonts w:cs="Arial"/>
          <w:szCs w:val="22"/>
        </w:rPr>
        <w:t>How consumers will have input into the development of policy and procedures (program level</w:t>
      </w:r>
      <w:r w:rsidR="00C15EA2">
        <w:rPr>
          <w:rFonts w:cs="Arial"/>
          <w:szCs w:val="22"/>
        </w:rPr>
        <w:t>.</w:t>
      </w:r>
      <w:r w:rsidRPr="00F375AE">
        <w:rPr>
          <w:rFonts w:cs="Arial"/>
          <w:szCs w:val="22"/>
        </w:rPr>
        <w:t>)</w:t>
      </w:r>
    </w:p>
    <w:p w14:paraId="74C92BCD" w14:textId="77777777" w:rsidR="00F93F4A" w:rsidRPr="00F375AE" w:rsidRDefault="00F93F4A" w:rsidP="00F93F4A">
      <w:pPr>
        <w:pStyle w:val="BodyTextIndent2"/>
        <w:ind w:left="0"/>
        <w:rPr>
          <w:rFonts w:cs="Arial"/>
          <w:szCs w:val="22"/>
        </w:rPr>
      </w:pPr>
    </w:p>
    <w:p w14:paraId="64A25354" w14:textId="77777777" w:rsidR="00F93F4A" w:rsidRPr="00F375AE" w:rsidRDefault="00F93F4A" w:rsidP="00F93F4A">
      <w:pPr>
        <w:pStyle w:val="BodyTextIndent2"/>
        <w:numPr>
          <w:ilvl w:val="0"/>
          <w:numId w:val="18"/>
        </w:numPr>
        <w:rPr>
          <w:rFonts w:cs="Arial"/>
          <w:szCs w:val="22"/>
        </w:rPr>
      </w:pPr>
      <w:r w:rsidRPr="00F375AE">
        <w:rPr>
          <w:rFonts w:cs="Arial"/>
          <w:b/>
          <w:szCs w:val="22"/>
        </w:rPr>
        <w:t xml:space="preserve"> </w:t>
      </w:r>
      <w:r w:rsidRPr="00F375AE">
        <w:rPr>
          <w:rFonts w:cs="Arial"/>
          <w:bCs/>
          <w:szCs w:val="22"/>
          <w:u w:val="single"/>
        </w:rPr>
        <w:t>Capacity:</w:t>
      </w:r>
      <w:r w:rsidRPr="00F375AE">
        <w:rPr>
          <w:rFonts w:cs="Arial"/>
          <w:szCs w:val="22"/>
        </w:rPr>
        <w:t xml:space="preserve"> Discuss the capacity anticipated for the service, including:</w:t>
      </w:r>
    </w:p>
    <w:p w14:paraId="4263A118" w14:textId="2EF45D47" w:rsidR="00F93F4A" w:rsidRPr="00F375AE" w:rsidRDefault="00F93F4A" w:rsidP="00F93F4A">
      <w:pPr>
        <w:pStyle w:val="BodyTextIndent2"/>
        <w:numPr>
          <w:ilvl w:val="0"/>
          <w:numId w:val="11"/>
        </w:numPr>
        <w:tabs>
          <w:tab w:val="clear" w:pos="360"/>
          <w:tab w:val="num" w:pos="2520"/>
        </w:tabs>
        <w:ind w:left="2520"/>
        <w:rPr>
          <w:rFonts w:cs="Arial"/>
          <w:szCs w:val="22"/>
        </w:rPr>
      </w:pPr>
      <w:r w:rsidRPr="00F375AE">
        <w:rPr>
          <w:rFonts w:cs="Arial"/>
          <w:szCs w:val="22"/>
        </w:rPr>
        <w:t>Program capacity – the total number of individual consumers considered “active” in the program at any given time</w:t>
      </w:r>
      <w:r w:rsidR="00C15EA2">
        <w:rPr>
          <w:rFonts w:cs="Arial"/>
          <w:szCs w:val="22"/>
        </w:rPr>
        <w:t>.</w:t>
      </w:r>
    </w:p>
    <w:p w14:paraId="0327FEEC" w14:textId="6FAB2E6D" w:rsidR="00F93F4A" w:rsidRPr="00F375AE" w:rsidRDefault="00F93F4A" w:rsidP="00F93F4A">
      <w:pPr>
        <w:pStyle w:val="BodyTextIndent2"/>
        <w:numPr>
          <w:ilvl w:val="0"/>
          <w:numId w:val="11"/>
        </w:numPr>
        <w:tabs>
          <w:tab w:val="clear" w:pos="360"/>
          <w:tab w:val="num" w:pos="2520"/>
        </w:tabs>
        <w:ind w:left="2520"/>
        <w:rPr>
          <w:rFonts w:cs="Arial"/>
          <w:szCs w:val="22"/>
        </w:rPr>
      </w:pPr>
      <w:r w:rsidRPr="00F375AE">
        <w:rPr>
          <w:rFonts w:cs="Arial"/>
          <w:szCs w:val="22"/>
        </w:rPr>
        <w:t>Monthly census – the number of individual consumers who can be served on a monthly basis</w:t>
      </w:r>
      <w:r w:rsidR="00C15EA2">
        <w:rPr>
          <w:rFonts w:cs="Arial"/>
          <w:szCs w:val="22"/>
        </w:rPr>
        <w:t>.</w:t>
      </w:r>
    </w:p>
    <w:p w14:paraId="306B581C" w14:textId="1521104C" w:rsidR="00F93F4A" w:rsidRDefault="00F93F4A" w:rsidP="00F93F4A">
      <w:pPr>
        <w:pStyle w:val="BodyTextIndent2"/>
        <w:numPr>
          <w:ilvl w:val="0"/>
          <w:numId w:val="11"/>
        </w:numPr>
        <w:tabs>
          <w:tab w:val="clear" w:pos="360"/>
          <w:tab w:val="num" w:pos="2520"/>
        </w:tabs>
        <w:ind w:left="2520"/>
        <w:rPr>
          <w:rFonts w:cs="Arial"/>
          <w:szCs w:val="22"/>
        </w:rPr>
      </w:pPr>
      <w:r w:rsidRPr="00F375AE">
        <w:rPr>
          <w:rFonts w:cs="Arial"/>
          <w:szCs w:val="22"/>
        </w:rPr>
        <w:t>12-month period – estimate the total number of consumers served during a normal 12-month period</w:t>
      </w:r>
      <w:r w:rsidR="00C15EA2">
        <w:rPr>
          <w:rFonts w:cs="Arial"/>
          <w:szCs w:val="22"/>
        </w:rPr>
        <w:t>.</w:t>
      </w:r>
    </w:p>
    <w:p w14:paraId="5576E8C7" w14:textId="307B0176" w:rsidR="00335DED" w:rsidRPr="00F375AE" w:rsidRDefault="00335DED" w:rsidP="00F93F4A">
      <w:pPr>
        <w:pStyle w:val="BodyTextIndent2"/>
        <w:numPr>
          <w:ilvl w:val="0"/>
          <w:numId w:val="11"/>
        </w:numPr>
        <w:tabs>
          <w:tab w:val="clear" w:pos="360"/>
          <w:tab w:val="num" w:pos="2520"/>
        </w:tabs>
        <w:ind w:left="2520"/>
        <w:rPr>
          <w:rFonts w:cs="Arial"/>
          <w:szCs w:val="22"/>
        </w:rPr>
      </w:pPr>
      <w:r>
        <w:rPr>
          <w:rFonts w:cs="Arial"/>
          <w:szCs w:val="22"/>
        </w:rPr>
        <w:t>Discuss how you plan to ‘ramp up’ a Recovery Support staff’s caseload until they reach the targeted caseload size (1:30 housing consumers</w:t>
      </w:r>
      <w:r w:rsidR="00C15EA2">
        <w:rPr>
          <w:rFonts w:cs="Arial"/>
          <w:szCs w:val="22"/>
        </w:rPr>
        <w:t>.</w:t>
      </w:r>
      <w:r>
        <w:rPr>
          <w:rFonts w:cs="Arial"/>
          <w:szCs w:val="22"/>
        </w:rPr>
        <w:t>)</w:t>
      </w:r>
    </w:p>
    <w:p w14:paraId="212002BE" w14:textId="77777777" w:rsidR="00F93F4A" w:rsidRPr="00F375AE" w:rsidRDefault="00F93F4A" w:rsidP="00F93F4A">
      <w:pPr>
        <w:pStyle w:val="BodyTextIndent2"/>
        <w:ind w:left="0"/>
        <w:rPr>
          <w:rFonts w:cs="Arial"/>
          <w:bCs/>
          <w:szCs w:val="22"/>
          <w:u w:val="single"/>
        </w:rPr>
      </w:pPr>
    </w:p>
    <w:p w14:paraId="6415F1F6" w14:textId="77777777" w:rsidR="00F93F4A" w:rsidRPr="00F375AE" w:rsidRDefault="00F93F4A" w:rsidP="00F93F4A">
      <w:pPr>
        <w:pStyle w:val="BodyTextIndent2"/>
        <w:numPr>
          <w:ilvl w:val="0"/>
          <w:numId w:val="18"/>
        </w:numPr>
        <w:rPr>
          <w:rFonts w:cs="Arial"/>
          <w:szCs w:val="22"/>
        </w:rPr>
      </w:pPr>
      <w:r w:rsidRPr="00F375AE">
        <w:rPr>
          <w:rFonts w:cs="Arial"/>
          <w:bCs/>
          <w:szCs w:val="22"/>
        </w:rPr>
        <w:t xml:space="preserve"> </w:t>
      </w:r>
      <w:r w:rsidRPr="00F375AE">
        <w:rPr>
          <w:rFonts w:cs="Arial"/>
          <w:bCs/>
          <w:szCs w:val="22"/>
          <w:u w:val="single"/>
        </w:rPr>
        <w:t>Service Staffing:</w:t>
      </w:r>
      <w:r w:rsidRPr="00F375AE">
        <w:rPr>
          <w:rFonts w:cs="Arial"/>
          <w:b/>
          <w:szCs w:val="22"/>
        </w:rPr>
        <w:t xml:space="preserve"> </w:t>
      </w:r>
      <w:r w:rsidRPr="00F375AE">
        <w:rPr>
          <w:rFonts w:cs="Arial"/>
          <w:szCs w:val="22"/>
        </w:rPr>
        <w:t>Discuss program/service staffing proposed, including:</w:t>
      </w:r>
    </w:p>
    <w:p w14:paraId="38F05A63" w14:textId="79F3DB23" w:rsidR="00F93F4A" w:rsidRPr="00F375AE" w:rsidRDefault="00F93F4A" w:rsidP="00F93F4A">
      <w:pPr>
        <w:pStyle w:val="BodyTextIndent2"/>
        <w:numPr>
          <w:ilvl w:val="0"/>
          <w:numId w:val="12"/>
        </w:numPr>
        <w:tabs>
          <w:tab w:val="clear" w:pos="360"/>
          <w:tab w:val="num" w:pos="2520"/>
        </w:tabs>
        <w:ind w:left="2520"/>
        <w:rPr>
          <w:rFonts w:cs="Arial"/>
          <w:szCs w:val="22"/>
        </w:rPr>
      </w:pPr>
      <w:r w:rsidRPr="00F375AE">
        <w:rPr>
          <w:rFonts w:cs="Arial"/>
          <w:szCs w:val="22"/>
        </w:rPr>
        <w:t>An explanation of the qualifications and supervision of the positions which will provide any services (direct and indirect) in the program</w:t>
      </w:r>
      <w:r w:rsidR="00C15EA2">
        <w:rPr>
          <w:rFonts w:cs="Arial"/>
          <w:szCs w:val="22"/>
        </w:rPr>
        <w:t>.</w:t>
      </w:r>
    </w:p>
    <w:p w14:paraId="77C850A4" w14:textId="77777777" w:rsidR="00F93F4A" w:rsidRPr="00F375AE" w:rsidRDefault="00F93F4A" w:rsidP="00F93F4A">
      <w:pPr>
        <w:pStyle w:val="BodyTextIndent2"/>
        <w:numPr>
          <w:ilvl w:val="0"/>
          <w:numId w:val="12"/>
        </w:numPr>
        <w:tabs>
          <w:tab w:val="clear" w:pos="360"/>
          <w:tab w:val="num" w:pos="2520"/>
        </w:tabs>
        <w:ind w:left="2520"/>
        <w:rPr>
          <w:rFonts w:cs="Arial"/>
          <w:szCs w:val="22"/>
        </w:rPr>
      </w:pPr>
      <w:r w:rsidRPr="00F375AE">
        <w:rPr>
          <w:rFonts w:cs="Arial"/>
          <w:szCs w:val="22"/>
        </w:rPr>
        <w:t xml:space="preserve">Efforts to recruit, hire, and train Recovery Support workers, including efforts made to hire persons with lived experience for the Recovery Support positions. </w:t>
      </w:r>
    </w:p>
    <w:p w14:paraId="5ACAAB1F" w14:textId="77777777" w:rsidR="00F93F4A" w:rsidRPr="00F375AE" w:rsidRDefault="00F93F4A" w:rsidP="00F93F4A">
      <w:pPr>
        <w:pStyle w:val="BodyTextIndent2"/>
        <w:ind w:left="0"/>
        <w:rPr>
          <w:rFonts w:cs="Arial"/>
          <w:szCs w:val="22"/>
        </w:rPr>
      </w:pPr>
    </w:p>
    <w:p w14:paraId="2C13B4BB" w14:textId="77777777" w:rsidR="00F93F4A" w:rsidRPr="00F375AE" w:rsidRDefault="00F93F4A" w:rsidP="00F93F4A">
      <w:pPr>
        <w:pStyle w:val="BodyTextIndent2"/>
        <w:numPr>
          <w:ilvl w:val="0"/>
          <w:numId w:val="18"/>
        </w:numPr>
        <w:rPr>
          <w:rFonts w:cs="Arial"/>
          <w:szCs w:val="22"/>
        </w:rPr>
      </w:pPr>
      <w:r w:rsidRPr="00F375AE">
        <w:rPr>
          <w:rFonts w:cs="Arial"/>
          <w:b/>
          <w:szCs w:val="22"/>
        </w:rPr>
        <w:t xml:space="preserve"> </w:t>
      </w:r>
      <w:r w:rsidRPr="00F375AE">
        <w:rPr>
          <w:rFonts w:cs="Arial"/>
          <w:bCs/>
          <w:szCs w:val="22"/>
          <w:u w:val="single"/>
        </w:rPr>
        <w:t>Quality Improvement:</w:t>
      </w:r>
      <w:r w:rsidRPr="00F375AE">
        <w:rPr>
          <w:rFonts w:cs="Arial"/>
          <w:szCs w:val="22"/>
        </w:rPr>
        <w:t xml:space="preserve"> Describe the quality assurance plan which will be used for this service, including:</w:t>
      </w:r>
    </w:p>
    <w:p w14:paraId="0B093610" w14:textId="1B2AD4AA" w:rsidR="00F93F4A" w:rsidRPr="00F375AE" w:rsidRDefault="00F93F4A" w:rsidP="00F93F4A">
      <w:pPr>
        <w:pStyle w:val="BodyTextIndent2"/>
        <w:numPr>
          <w:ilvl w:val="0"/>
          <w:numId w:val="13"/>
        </w:numPr>
        <w:tabs>
          <w:tab w:val="num" w:pos="2520"/>
        </w:tabs>
        <w:ind w:left="2520"/>
        <w:rPr>
          <w:rFonts w:cs="Arial"/>
          <w:szCs w:val="22"/>
        </w:rPr>
      </w:pPr>
      <w:r w:rsidRPr="00F375AE">
        <w:rPr>
          <w:rFonts w:cs="Arial"/>
          <w:szCs w:val="22"/>
        </w:rPr>
        <w:t>How information and data will be gathered to evaluate the service, how it will be used, and who will be involved in making this happen</w:t>
      </w:r>
      <w:r w:rsidR="00C15EA2">
        <w:rPr>
          <w:rFonts w:cs="Arial"/>
          <w:szCs w:val="22"/>
        </w:rPr>
        <w:t>.</w:t>
      </w:r>
    </w:p>
    <w:p w14:paraId="7B6BCC44" w14:textId="552D367A" w:rsidR="00F93F4A" w:rsidRPr="00F375AE" w:rsidRDefault="00F93F4A" w:rsidP="00F93F4A">
      <w:pPr>
        <w:pStyle w:val="BodyTextIndent2"/>
        <w:numPr>
          <w:ilvl w:val="0"/>
          <w:numId w:val="13"/>
        </w:numPr>
        <w:tabs>
          <w:tab w:val="num" w:pos="2520"/>
        </w:tabs>
        <w:ind w:left="2520"/>
        <w:rPr>
          <w:rFonts w:cs="Arial"/>
          <w:szCs w:val="22"/>
        </w:rPr>
      </w:pPr>
      <w:r w:rsidRPr="00F375AE">
        <w:rPr>
          <w:rFonts w:cs="Arial"/>
          <w:szCs w:val="22"/>
        </w:rPr>
        <w:t>What quality indicators will be used, how it will be used, and who will be involved in making this happen</w:t>
      </w:r>
      <w:r w:rsidR="00C15EA2">
        <w:rPr>
          <w:rFonts w:cs="Arial"/>
          <w:szCs w:val="22"/>
        </w:rPr>
        <w:t>.</w:t>
      </w:r>
    </w:p>
    <w:p w14:paraId="71883F57" w14:textId="0E838884" w:rsidR="00F93F4A" w:rsidRPr="00F375AE" w:rsidRDefault="00F93F4A" w:rsidP="00F93F4A">
      <w:pPr>
        <w:pStyle w:val="BodyTextIndent2"/>
        <w:numPr>
          <w:ilvl w:val="0"/>
          <w:numId w:val="13"/>
        </w:numPr>
        <w:tabs>
          <w:tab w:val="num" w:pos="2520"/>
        </w:tabs>
        <w:ind w:left="2520"/>
        <w:rPr>
          <w:rFonts w:cs="Arial"/>
          <w:szCs w:val="22"/>
        </w:rPr>
      </w:pPr>
      <w:r w:rsidRPr="00F375AE">
        <w:rPr>
          <w:rFonts w:cs="Arial"/>
          <w:szCs w:val="22"/>
        </w:rPr>
        <w:t>Overview of the quality improvement functions the agency plans to use in this service</w:t>
      </w:r>
      <w:r w:rsidR="00C15EA2">
        <w:rPr>
          <w:rFonts w:cs="Arial"/>
          <w:szCs w:val="22"/>
        </w:rPr>
        <w:t>.</w:t>
      </w:r>
    </w:p>
    <w:p w14:paraId="54BEFB15" w14:textId="6718E500" w:rsidR="00F93F4A" w:rsidRDefault="00F93F4A" w:rsidP="00C15EA2">
      <w:pPr>
        <w:pStyle w:val="ListParagraph"/>
        <w:numPr>
          <w:ilvl w:val="0"/>
          <w:numId w:val="13"/>
        </w:numPr>
        <w:spacing w:after="0"/>
        <w:ind w:left="2520"/>
        <w:rPr>
          <w:rFonts w:ascii="Arial" w:hAnsi="Arial" w:cs="Arial"/>
          <w:sz w:val="22"/>
          <w:szCs w:val="22"/>
        </w:rPr>
      </w:pPr>
      <w:r w:rsidRPr="00F375AE">
        <w:rPr>
          <w:rFonts w:ascii="Arial" w:hAnsi="Arial" w:cs="Arial"/>
          <w:sz w:val="22"/>
          <w:szCs w:val="22"/>
        </w:rPr>
        <w:t>State willingness to work with Region 6 Housing staff in developing the service and outcome development/monitoring</w:t>
      </w:r>
      <w:r w:rsidR="00C15EA2">
        <w:rPr>
          <w:rFonts w:ascii="Arial" w:hAnsi="Arial" w:cs="Arial"/>
          <w:sz w:val="22"/>
          <w:szCs w:val="22"/>
        </w:rPr>
        <w:t>.</w:t>
      </w:r>
    </w:p>
    <w:p w14:paraId="3B507159" w14:textId="77777777" w:rsidR="00335DED" w:rsidRPr="00F375AE" w:rsidRDefault="00335DED" w:rsidP="00335DED">
      <w:pPr>
        <w:numPr>
          <w:ilvl w:val="0"/>
          <w:numId w:val="13"/>
        </w:numPr>
        <w:ind w:left="2520"/>
        <w:rPr>
          <w:rFonts w:cs="Arial"/>
          <w:szCs w:val="22"/>
        </w:rPr>
      </w:pPr>
      <w:r w:rsidRPr="00F375AE">
        <w:rPr>
          <w:rFonts w:cs="Arial"/>
          <w:szCs w:val="22"/>
        </w:rPr>
        <w:t>Ability to collect and submit any and all program data and outcomes necessary including use of DBH’s Centralized Data System (CDS) System.</w:t>
      </w:r>
    </w:p>
    <w:p w14:paraId="3DB3349D" w14:textId="77777777" w:rsidR="00F93F4A" w:rsidRPr="00F375AE" w:rsidRDefault="00F93F4A" w:rsidP="00F93F4A">
      <w:pPr>
        <w:pStyle w:val="BodyTextIndent2"/>
        <w:ind w:left="0"/>
        <w:rPr>
          <w:rFonts w:cs="Arial"/>
          <w:szCs w:val="22"/>
        </w:rPr>
      </w:pPr>
    </w:p>
    <w:p w14:paraId="1EF638AA" w14:textId="77777777" w:rsidR="00F93F4A" w:rsidRPr="00F375AE" w:rsidRDefault="00F93F4A" w:rsidP="00F93F4A">
      <w:pPr>
        <w:pStyle w:val="BodyTextIndent2"/>
        <w:numPr>
          <w:ilvl w:val="0"/>
          <w:numId w:val="14"/>
        </w:numPr>
        <w:rPr>
          <w:rFonts w:cs="Arial"/>
          <w:b/>
          <w:szCs w:val="22"/>
          <w:u w:val="single"/>
        </w:rPr>
      </w:pPr>
      <w:bookmarkStart w:id="19" w:name="_Toc508343029"/>
      <w:r w:rsidRPr="00F375AE">
        <w:rPr>
          <w:rStyle w:val="Heading3Char"/>
          <w:rFonts w:ascii="Arial" w:hAnsi="Arial" w:cs="Arial"/>
          <w:b/>
          <w:color w:val="auto"/>
          <w:szCs w:val="22"/>
          <w:u w:val="single"/>
        </w:rPr>
        <w:t>Program Development and Implementation Schedule, BH-5</w:t>
      </w:r>
      <w:bookmarkEnd w:id="19"/>
      <w:r w:rsidRPr="00F375AE">
        <w:rPr>
          <w:rFonts w:cs="Arial"/>
          <w:b/>
          <w:szCs w:val="22"/>
          <w:u w:val="single"/>
        </w:rPr>
        <w:t xml:space="preserve"> (Attachment C)</w:t>
      </w:r>
    </w:p>
    <w:p w14:paraId="66E88C20" w14:textId="77777777" w:rsidR="00F93F4A" w:rsidRPr="00F375AE" w:rsidRDefault="00F93F4A" w:rsidP="00F93F4A">
      <w:pPr>
        <w:pStyle w:val="BodyTextIndent2"/>
        <w:ind w:left="1440"/>
        <w:rPr>
          <w:rFonts w:cs="Arial"/>
          <w:szCs w:val="22"/>
        </w:rPr>
      </w:pPr>
    </w:p>
    <w:p w14:paraId="02549493" w14:textId="77777777" w:rsidR="00F93F4A" w:rsidRPr="00F375AE" w:rsidRDefault="00F93F4A" w:rsidP="00F93F4A">
      <w:pPr>
        <w:pStyle w:val="BodyTextIndent2"/>
        <w:ind w:left="1440"/>
        <w:rPr>
          <w:rFonts w:cs="Arial"/>
          <w:szCs w:val="22"/>
        </w:rPr>
      </w:pPr>
      <w:r w:rsidRPr="00F375AE">
        <w:rPr>
          <w:rFonts w:cs="Arial"/>
          <w:szCs w:val="22"/>
        </w:rPr>
        <w:t>Several copies of the BH-5 form may be required to identify the goals and objectives necessary to develop and implement the service capacity.  Complete a separate BH-5 for each service goal.  Goals should address the following:</w:t>
      </w:r>
    </w:p>
    <w:p w14:paraId="01D482EE" w14:textId="77777777" w:rsidR="00F93F4A" w:rsidRPr="00F375AE" w:rsidRDefault="00F93F4A" w:rsidP="00F93F4A">
      <w:pPr>
        <w:pStyle w:val="BodyTextIndent2"/>
        <w:ind w:left="1440"/>
        <w:rPr>
          <w:rFonts w:cs="Arial"/>
          <w:szCs w:val="22"/>
        </w:rPr>
      </w:pPr>
    </w:p>
    <w:p w14:paraId="50AF886E" w14:textId="77777777" w:rsidR="00F93F4A" w:rsidRPr="00F375AE" w:rsidRDefault="00F93F4A" w:rsidP="00F93F4A">
      <w:pPr>
        <w:pStyle w:val="BodyTextIndent2"/>
        <w:numPr>
          <w:ilvl w:val="0"/>
          <w:numId w:val="15"/>
        </w:numPr>
        <w:tabs>
          <w:tab w:val="num" w:pos="1800"/>
        </w:tabs>
        <w:ind w:left="1800"/>
        <w:rPr>
          <w:rFonts w:cs="Arial"/>
          <w:szCs w:val="22"/>
        </w:rPr>
      </w:pPr>
      <w:r w:rsidRPr="00F375AE">
        <w:rPr>
          <w:rFonts w:cs="Arial"/>
          <w:szCs w:val="22"/>
        </w:rPr>
        <w:t>Development process/implementation schedule: Explain in detail a clear step-by-step plan of how the program/service will be developed over a given period of time.  List reasonable and necessary goals and objectives needed to develop and implement the service capacity.  Activities stated should be comprehensive, can be accomplished, and have clearly identified time frames, staff responsibility assigned, and outcome indicators.</w:t>
      </w:r>
    </w:p>
    <w:p w14:paraId="7911B5A0" w14:textId="77777777" w:rsidR="00F93F4A" w:rsidRPr="00F375AE" w:rsidRDefault="00F93F4A" w:rsidP="00F93F4A">
      <w:pPr>
        <w:pStyle w:val="BodyTextIndent2"/>
        <w:numPr>
          <w:ilvl w:val="0"/>
          <w:numId w:val="15"/>
        </w:numPr>
        <w:tabs>
          <w:tab w:val="num" w:pos="1800"/>
        </w:tabs>
        <w:ind w:left="1800"/>
        <w:rPr>
          <w:rFonts w:cs="Arial"/>
          <w:szCs w:val="22"/>
        </w:rPr>
      </w:pPr>
      <w:r w:rsidRPr="00F375AE">
        <w:rPr>
          <w:rFonts w:cs="Arial"/>
          <w:szCs w:val="22"/>
        </w:rPr>
        <w:t>How the applicant organization will complete a formal evaluation of the service, including steps in the process, and services provided.</w:t>
      </w:r>
    </w:p>
    <w:p w14:paraId="3771B33C" w14:textId="77777777" w:rsidR="00F93F4A" w:rsidRPr="00F375AE" w:rsidRDefault="00F93F4A" w:rsidP="00F93F4A">
      <w:pPr>
        <w:pStyle w:val="BodyTextIndent2"/>
        <w:numPr>
          <w:ilvl w:val="0"/>
          <w:numId w:val="15"/>
        </w:numPr>
        <w:tabs>
          <w:tab w:val="num" w:pos="1800"/>
        </w:tabs>
        <w:ind w:left="1800"/>
        <w:rPr>
          <w:rFonts w:cs="Arial"/>
          <w:szCs w:val="22"/>
        </w:rPr>
      </w:pPr>
      <w:r w:rsidRPr="00F375AE">
        <w:rPr>
          <w:rFonts w:cs="Arial"/>
          <w:szCs w:val="22"/>
        </w:rPr>
        <w:t>For service start-up, capacity development goals should include, at a minimum, how the applicant will do the following:</w:t>
      </w:r>
    </w:p>
    <w:p w14:paraId="2138DC87" w14:textId="77777777" w:rsidR="00F375AE" w:rsidRDefault="00F93F4A" w:rsidP="00F375AE">
      <w:pPr>
        <w:pStyle w:val="BodyTextIndent2"/>
        <w:numPr>
          <w:ilvl w:val="0"/>
          <w:numId w:val="39"/>
        </w:numPr>
        <w:rPr>
          <w:rFonts w:cs="Arial"/>
          <w:szCs w:val="22"/>
        </w:rPr>
      </w:pPr>
      <w:r w:rsidRPr="00F375AE">
        <w:rPr>
          <w:rFonts w:cs="Arial"/>
          <w:szCs w:val="22"/>
        </w:rPr>
        <w:t>Develop administrative structures and personnel for service</w:t>
      </w:r>
    </w:p>
    <w:p w14:paraId="129740F1" w14:textId="77777777" w:rsidR="00F375AE" w:rsidRDefault="00F93F4A" w:rsidP="00F375AE">
      <w:pPr>
        <w:pStyle w:val="BodyTextIndent2"/>
        <w:numPr>
          <w:ilvl w:val="0"/>
          <w:numId w:val="39"/>
        </w:numPr>
        <w:rPr>
          <w:rFonts w:cs="Arial"/>
          <w:szCs w:val="22"/>
        </w:rPr>
      </w:pPr>
      <w:r w:rsidRPr="00F375AE">
        <w:rPr>
          <w:rFonts w:cs="Arial"/>
          <w:szCs w:val="22"/>
        </w:rPr>
        <w:t xml:space="preserve">Develop program plan, program operating policies and procedures, </w:t>
      </w:r>
    </w:p>
    <w:p w14:paraId="2610183C" w14:textId="3AA7E963" w:rsidR="00F93F4A" w:rsidRPr="00F375AE" w:rsidRDefault="00F375AE" w:rsidP="00F375AE">
      <w:pPr>
        <w:pStyle w:val="BodyTextIndent2"/>
        <w:ind w:left="0"/>
        <w:rPr>
          <w:rFonts w:cs="Arial"/>
          <w:szCs w:val="22"/>
        </w:rPr>
      </w:pPr>
      <w:r>
        <w:rPr>
          <w:rFonts w:cs="Arial"/>
          <w:szCs w:val="22"/>
        </w:rPr>
        <w:t xml:space="preserve">         </w:t>
      </w:r>
      <w:r w:rsidR="00081283">
        <w:rPr>
          <w:rFonts w:cs="Arial"/>
          <w:szCs w:val="22"/>
        </w:rPr>
        <w:tab/>
      </w:r>
      <w:r w:rsidR="00081283">
        <w:rPr>
          <w:rFonts w:cs="Arial"/>
          <w:szCs w:val="22"/>
        </w:rPr>
        <w:tab/>
      </w:r>
      <w:r w:rsidR="00081283">
        <w:rPr>
          <w:rFonts w:cs="Arial"/>
          <w:szCs w:val="22"/>
        </w:rPr>
        <w:tab/>
      </w:r>
      <w:r>
        <w:rPr>
          <w:rFonts w:cs="Arial"/>
          <w:szCs w:val="22"/>
        </w:rPr>
        <w:t xml:space="preserve">   </w:t>
      </w:r>
      <w:r w:rsidR="00F93F4A" w:rsidRPr="00F375AE">
        <w:rPr>
          <w:rFonts w:cs="Arial"/>
          <w:szCs w:val="22"/>
        </w:rPr>
        <w:t>operation plan, registration/referral system for service</w:t>
      </w:r>
    </w:p>
    <w:p w14:paraId="527E7EA0" w14:textId="77777777" w:rsidR="00F93F4A" w:rsidRPr="00F375AE" w:rsidRDefault="00F93F4A" w:rsidP="00F375AE">
      <w:pPr>
        <w:pStyle w:val="BodyTextIndent2"/>
        <w:numPr>
          <w:ilvl w:val="0"/>
          <w:numId w:val="40"/>
        </w:numPr>
        <w:rPr>
          <w:rFonts w:cs="Arial"/>
          <w:szCs w:val="22"/>
        </w:rPr>
      </w:pPr>
      <w:r w:rsidRPr="00F375AE">
        <w:rPr>
          <w:rFonts w:cs="Arial"/>
          <w:szCs w:val="22"/>
        </w:rPr>
        <w:t>Develop reporting, financing, and quality improvement systems</w:t>
      </w:r>
    </w:p>
    <w:p w14:paraId="59CCAF3E" w14:textId="77777777" w:rsidR="00F93F4A" w:rsidRPr="00F375AE" w:rsidRDefault="00F93F4A" w:rsidP="00F375AE">
      <w:pPr>
        <w:pStyle w:val="BodyTextIndent2"/>
        <w:numPr>
          <w:ilvl w:val="0"/>
          <w:numId w:val="40"/>
        </w:numPr>
        <w:rPr>
          <w:rFonts w:cs="Arial"/>
          <w:szCs w:val="22"/>
        </w:rPr>
      </w:pPr>
      <w:r w:rsidRPr="00F375AE">
        <w:rPr>
          <w:rFonts w:cs="Arial"/>
          <w:szCs w:val="22"/>
        </w:rPr>
        <w:t>Develop an infectious disease policy and disaster plan/policy</w:t>
      </w:r>
    </w:p>
    <w:p w14:paraId="1C6BC5AD" w14:textId="77777777" w:rsidR="00F93F4A" w:rsidRPr="00F375AE" w:rsidRDefault="00F93F4A" w:rsidP="00F375AE">
      <w:pPr>
        <w:pStyle w:val="BodyTextIndent2"/>
        <w:numPr>
          <w:ilvl w:val="0"/>
          <w:numId w:val="40"/>
        </w:numPr>
        <w:rPr>
          <w:rFonts w:cs="Arial"/>
          <w:szCs w:val="22"/>
        </w:rPr>
      </w:pPr>
      <w:r w:rsidRPr="00F375AE">
        <w:rPr>
          <w:rFonts w:cs="Arial"/>
          <w:szCs w:val="22"/>
        </w:rPr>
        <w:t>Indicate when the Recovery Support services will be operational</w:t>
      </w:r>
    </w:p>
    <w:p w14:paraId="26BF6F6C" w14:textId="77777777" w:rsidR="00483EB2" w:rsidRPr="00F375AE" w:rsidRDefault="00483EB2" w:rsidP="00483EB2">
      <w:pPr>
        <w:pStyle w:val="BodyTextIndent2"/>
        <w:ind w:left="1800"/>
        <w:rPr>
          <w:rFonts w:cs="Arial"/>
          <w:szCs w:val="22"/>
        </w:rPr>
      </w:pPr>
    </w:p>
    <w:p w14:paraId="1F2FE712" w14:textId="77777777" w:rsidR="00F93F4A" w:rsidRPr="00F375AE" w:rsidRDefault="00F93F4A" w:rsidP="00F93F4A">
      <w:pPr>
        <w:pStyle w:val="ListParagraph"/>
        <w:widowControl w:val="0"/>
        <w:numPr>
          <w:ilvl w:val="0"/>
          <w:numId w:val="20"/>
        </w:numPr>
        <w:tabs>
          <w:tab w:val="left" w:pos="840"/>
        </w:tabs>
        <w:autoSpaceDE w:val="0"/>
        <w:autoSpaceDN w:val="0"/>
        <w:spacing w:before="100" w:after="0"/>
        <w:ind w:right="119"/>
        <w:contextualSpacing w:val="0"/>
        <w:jc w:val="both"/>
        <w:rPr>
          <w:rFonts w:ascii="Arial" w:hAnsi="Arial" w:cs="Arial"/>
          <w:sz w:val="22"/>
          <w:szCs w:val="22"/>
        </w:rPr>
      </w:pPr>
      <w:r w:rsidRPr="00F375AE">
        <w:rPr>
          <w:rFonts w:ascii="Arial" w:hAnsi="Arial" w:cs="Arial"/>
          <w:sz w:val="22"/>
          <w:szCs w:val="22"/>
        </w:rPr>
        <w:t xml:space="preserve">Column A. Each goal should include time-limited, measurable </w:t>
      </w:r>
      <w:r w:rsidRPr="00F375AE">
        <w:rPr>
          <w:rFonts w:ascii="Arial" w:hAnsi="Arial" w:cs="Arial"/>
          <w:b/>
          <w:sz w:val="22"/>
          <w:szCs w:val="22"/>
        </w:rPr>
        <w:t xml:space="preserve">objectives </w:t>
      </w:r>
      <w:r w:rsidRPr="00F375AE">
        <w:rPr>
          <w:rFonts w:ascii="Arial" w:hAnsi="Arial" w:cs="Arial"/>
          <w:sz w:val="22"/>
          <w:szCs w:val="22"/>
        </w:rPr>
        <w:t xml:space="preserve">(including </w:t>
      </w:r>
      <w:r w:rsidRPr="00F375AE">
        <w:rPr>
          <w:rFonts w:ascii="Arial" w:hAnsi="Arial" w:cs="Arial"/>
          <w:sz w:val="22"/>
          <w:szCs w:val="22"/>
        </w:rPr>
        <w:lastRenderedPageBreak/>
        <w:t xml:space="preserve">specific measurement indicators) which will all work together </w:t>
      </w:r>
      <w:r w:rsidRPr="00F375AE">
        <w:rPr>
          <w:rFonts w:ascii="Arial" w:hAnsi="Arial" w:cs="Arial"/>
          <w:spacing w:val="-3"/>
          <w:sz w:val="22"/>
          <w:szCs w:val="22"/>
        </w:rPr>
        <w:t xml:space="preserve">to </w:t>
      </w:r>
      <w:r w:rsidRPr="00F375AE">
        <w:rPr>
          <w:rFonts w:ascii="Arial" w:hAnsi="Arial" w:cs="Arial"/>
          <w:sz w:val="22"/>
          <w:szCs w:val="22"/>
        </w:rPr>
        <w:t>successfully attain the</w:t>
      </w:r>
      <w:r w:rsidRPr="00F375AE">
        <w:rPr>
          <w:rFonts w:ascii="Arial" w:hAnsi="Arial" w:cs="Arial"/>
          <w:spacing w:val="-9"/>
          <w:sz w:val="22"/>
          <w:szCs w:val="22"/>
        </w:rPr>
        <w:t xml:space="preserve"> </w:t>
      </w:r>
      <w:r w:rsidRPr="00F375AE">
        <w:rPr>
          <w:rFonts w:ascii="Arial" w:hAnsi="Arial" w:cs="Arial"/>
          <w:sz w:val="22"/>
          <w:szCs w:val="22"/>
        </w:rPr>
        <w:t>goal.</w:t>
      </w:r>
    </w:p>
    <w:p w14:paraId="0BC05C42" w14:textId="77777777" w:rsidR="00F93F4A" w:rsidRPr="00F375AE" w:rsidRDefault="00F93F4A" w:rsidP="00F93F4A">
      <w:pPr>
        <w:pStyle w:val="ListParagraph"/>
        <w:widowControl w:val="0"/>
        <w:numPr>
          <w:ilvl w:val="0"/>
          <w:numId w:val="20"/>
        </w:numPr>
        <w:tabs>
          <w:tab w:val="left" w:pos="840"/>
        </w:tabs>
        <w:autoSpaceDE w:val="0"/>
        <w:autoSpaceDN w:val="0"/>
        <w:spacing w:after="0" w:line="261" w:lineRule="auto"/>
        <w:ind w:right="116"/>
        <w:contextualSpacing w:val="0"/>
        <w:jc w:val="both"/>
        <w:rPr>
          <w:rFonts w:ascii="Arial" w:hAnsi="Arial" w:cs="Arial"/>
          <w:sz w:val="22"/>
          <w:szCs w:val="22"/>
        </w:rPr>
      </w:pPr>
      <w:r w:rsidRPr="00F375AE">
        <w:rPr>
          <w:rFonts w:ascii="Arial" w:hAnsi="Arial" w:cs="Arial"/>
          <w:spacing w:val="3"/>
          <w:sz w:val="22"/>
          <w:szCs w:val="22"/>
        </w:rPr>
        <w:t xml:space="preserve">Column </w:t>
      </w:r>
      <w:r w:rsidRPr="00F375AE">
        <w:rPr>
          <w:rFonts w:ascii="Arial" w:hAnsi="Arial" w:cs="Arial"/>
          <w:sz w:val="22"/>
          <w:szCs w:val="22"/>
        </w:rPr>
        <w:t xml:space="preserve">B. </w:t>
      </w:r>
      <w:r w:rsidRPr="00F375AE">
        <w:rPr>
          <w:rFonts w:ascii="Arial" w:hAnsi="Arial" w:cs="Arial"/>
          <w:spacing w:val="2"/>
          <w:sz w:val="22"/>
          <w:szCs w:val="22"/>
        </w:rPr>
        <w:t xml:space="preserve">Each </w:t>
      </w:r>
      <w:r w:rsidRPr="00F375AE">
        <w:rPr>
          <w:rFonts w:ascii="Arial" w:hAnsi="Arial" w:cs="Arial"/>
          <w:spacing w:val="3"/>
          <w:sz w:val="22"/>
          <w:szCs w:val="22"/>
        </w:rPr>
        <w:t xml:space="preserve">objective </w:t>
      </w:r>
      <w:r w:rsidRPr="00F375AE">
        <w:rPr>
          <w:rFonts w:ascii="Arial" w:hAnsi="Arial" w:cs="Arial"/>
          <w:spacing w:val="2"/>
          <w:sz w:val="22"/>
          <w:szCs w:val="22"/>
        </w:rPr>
        <w:t xml:space="preserve">will </w:t>
      </w:r>
      <w:r w:rsidRPr="00F375AE">
        <w:rPr>
          <w:rFonts w:ascii="Arial" w:hAnsi="Arial" w:cs="Arial"/>
          <w:spacing w:val="3"/>
          <w:sz w:val="22"/>
          <w:szCs w:val="22"/>
        </w:rPr>
        <w:t xml:space="preserve">need </w:t>
      </w:r>
      <w:r w:rsidRPr="00F375AE">
        <w:rPr>
          <w:rFonts w:ascii="Arial" w:hAnsi="Arial" w:cs="Arial"/>
          <w:sz w:val="22"/>
          <w:szCs w:val="22"/>
        </w:rPr>
        <w:t xml:space="preserve">to </w:t>
      </w:r>
      <w:r w:rsidRPr="00F375AE">
        <w:rPr>
          <w:rFonts w:ascii="Arial" w:hAnsi="Arial" w:cs="Arial"/>
          <w:spacing w:val="2"/>
          <w:sz w:val="22"/>
          <w:szCs w:val="22"/>
        </w:rPr>
        <w:t xml:space="preserve">have </w:t>
      </w:r>
      <w:r w:rsidRPr="00F375AE">
        <w:rPr>
          <w:rFonts w:ascii="Arial" w:hAnsi="Arial" w:cs="Arial"/>
          <w:spacing w:val="3"/>
          <w:sz w:val="22"/>
          <w:szCs w:val="22"/>
        </w:rPr>
        <w:t xml:space="preserve">specific </w:t>
      </w:r>
      <w:r w:rsidRPr="00F375AE">
        <w:rPr>
          <w:rFonts w:ascii="Arial" w:hAnsi="Arial" w:cs="Arial"/>
          <w:b/>
          <w:spacing w:val="3"/>
          <w:sz w:val="22"/>
          <w:szCs w:val="22"/>
        </w:rPr>
        <w:t xml:space="preserve">activities </w:t>
      </w:r>
      <w:r w:rsidRPr="00F375AE">
        <w:rPr>
          <w:rFonts w:ascii="Arial" w:hAnsi="Arial" w:cs="Arial"/>
          <w:spacing w:val="2"/>
          <w:sz w:val="22"/>
          <w:szCs w:val="22"/>
        </w:rPr>
        <w:t xml:space="preserve">that </w:t>
      </w:r>
      <w:r w:rsidRPr="00F375AE">
        <w:rPr>
          <w:rFonts w:ascii="Arial" w:hAnsi="Arial" w:cs="Arial"/>
          <w:spacing w:val="3"/>
          <w:sz w:val="22"/>
          <w:szCs w:val="22"/>
        </w:rPr>
        <w:t xml:space="preserve">have </w:t>
      </w:r>
      <w:r w:rsidRPr="00F375AE">
        <w:rPr>
          <w:rFonts w:ascii="Arial" w:hAnsi="Arial" w:cs="Arial"/>
          <w:sz w:val="22"/>
          <w:szCs w:val="22"/>
        </w:rPr>
        <w:t>to be accomplished, in order to fulfill the</w:t>
      </w:r>
      <w:r w:rsidRPr="00F375AE">
        <w:rPr>
          <w:rFonts w:ascii="Arial" w:hAnsi="Arial" w:cs="Arial"/>
          <w:spacing w:val="-15"/>
          <w:sz w:val="22"/>
          <w:szCs w:val="22"/>
        </w:rPr>
        <w:t xml:space="preserve"> </w:t>
      </w:r>
      <w:r w:rsidRPr="00F375AE">
        <w:rPr>
          <w:rFonts w:ascii="Arial" w:hAnsi="Arial" w:cs="Arial"/>
          <w:sz w:val="22"/>
          <w:szCs w:val="22"/>
        </w:rPr>
        <w:t>objective.</w:t>
      </w:r>
    </w:p>
    <w:p w14:paraId="6DA004B9" w14:textId="77777777" w:rsidR="00F93F4A" w:rsidRPr="00F375AE" w:rsidRDefault="00F93F4A" w:rsidP="00F93F4A">
      <w:pPr>
        <w:pStyle w:val="ListParagraph"/>
        <w:widowControl w:val="0"/>
        <w:numPr>
          <w:ilvl w:val="0"/>
          <w:numId w:val="20"/>
        </w:numPr>
        <w:tabs>
          <w:tab w:val="left" w:pos="840"/>
        </w:tabs>
        <w:autoSpaceDE w:val="0"/>
        <w:autoSpaceDN w:val="0"/>
        <w:spacing w:before="4" w:after="0" w:line="261" w:lineRule="auto"/>
        <w:ind w:right="124"/>
        <w:contextualSpacing w:val="0"/>
        <w:jc w:val="both"/>
        <w:rPr>
          <w:rFonts w:ascii="Arial" w:hAnsi="Arial" w:cs="Arial"/>
          <w:sz w:val="22"/>
          <w:szCs w:val="22"/>
        </w:rPr>
      </w:pPr>
      <w:r w:rsidRPr="00F375AE">
        <w:rPr>
          <w:rFonts w:ascii="Arial" w:hAnsi="Arial" w:cs="Arial"/>
          <w:spacing w:val="3"/>
          <w:sz w:val="22"/>
          <w:szCs w:val="22"/>
        </w:rPr>
        <w:t xml:space="preserve">Column </w:t>
      </w:r>
      <w:r w:rsidRPr="00F375AE">
        <w:rPr>
          <w:rFonts w:ascii="Arial" w:hAnsi="Arial" w:cs="Arial"/>
          <w:sz w:val="22"/>
          <w:szCs w:val="22"/>
        </w:rPr>
        <w:t xml:space="preserve">C.  </w:t>
      </w:r>
      <w:r w:rsidRPr="00F375AE">
        <w:rPr>
          <w:rFonts w:ascii="Arial" w:hAnsi="Arial" w:cs="Arial"/>
          <w:spacing w:val="2"/>
          <w:sz w:val="22"/>
          <w:szCs w:val="22"/>
        </w:rPr>
        <w:t xml:space="preserve">Each </w:t>
      </w:r>
      <w:r w:rsidRPr="00F375AE">
        <w:rPr>
          <w:rFonts w:ascii="Arial" w:hAnsi="Arial" w:cs="Arial"/>
          <w:spacing w:val="3"/>
          <w:sz w:val="22"/>
          <w:szCs w:val="22"/>
        </w:rPr>
        <w:t xml:space="preserve">activity must include </w:t>
      </w:r>
      <w:r w:rsidRPr="00F375AE">
        <w:rPr>
          <w:rFonts w:ascii="Arial" w:hAnsi="Arial" w:cs="Arial"/>
          <w:spacing w:val="2"/>
          <w:sz w:val="22"/>
          <w:szCs w:val="22"/>
        </w:rPr>
        <w:t xml:space="preserve">the </w:t>
      </w:r>
      <w:r w:rsidRPr="00F375AE">
        <w:rPr>
          <w:rFonts w:ascii="Arial" w:hAnsi="Arial" w:cs="Arial"/>
          <w:spacing w:val="3"/>
          <w:sz w:val="22"/>
          <w:szCs w:val="22"/>
        </w:rPr>
        <w:t xml:space="preserve">name </w:t>
      </w:r>
      <w:r w:rsidRPr="00F375AE">
        <w:rPr>
          <w:rFonts w:ascii="Arial" w:hAnsi="Arial" w:cs="Arial"/>
          <w:sz w:val="22"/>
          <w:szCs w:val="22"/>
        </w:rPr>
        <w:t xml:space="preserve">of </w:t>
      </w:r>
      <w:r w:rsidRPr="00F375AE">
        <w:rPr>
          <w:rFonts w:ascii="Arial" w:hAnsi="Arial" w:cs="Arial"/>
          <w:spacing w:val="2"/>
          <w:sz w:val="22"/>
          <w:szCs w:val="22"/>
        </w:rPr>
        <w:t xml:space="preserve">the </w:t>
      </w:r>
      <w:r w:rsidRPr="00F375AE">
        <w:rPr>
          <w:rFonts w:ascii="Arial" w:hAnsi="Arial" w:cs="Arial"/>
          <w:b/>
          <w:spacing w:val="3"/>
          <w:sz w:val="22"/>
          <w:szCs w:val="22"/>
        </w:rPr>
        <w:t xml:space="preserve">staff </w:t>
      </w:r>
      <w:r w:rsidRPr="00F375AE">
        <w:rPr>
          <w:rFonts w:ascii="Arial" w:hAnsi="Arial" w:cs="Arial"/>
          <w:spacing w:val="3"/>
          <w:sz w:val="22"/>
          <w:szCs w:val="22"/>
        </w:rPr>
        <w:t xml:space="preserve">person </w:t>
      </w:r>
      <w:r w:rsidRPr="00F375AE">
        <w:rPr>
          <w:rFonts w:ascii="Arial" w:hAnsi="Arial" w:cs="Arial"/>
          <w:sz w:val="22"/>
          <w:szCs w:val="22"/>
        </w:rPr>
        <w:t xml:space="preserve">or </w:t>
      </w:r>
      <w:r w:rsidRPr="00F375AE">
        <w:rPr>
          <w:rFonts w:ascii="Arial" w:hAnsi="Arial" w:cs="Arial"/>
          <w:spacing w:val="2"/>
          <w:sz w:val="22"/>
          <w:szCs w:val="22"/>
        </w:rPr>
        <w:t xml:space="preserve">the title </w:t>
      </w:r>
      <w:r w:rsidRPr="00F375AE">
        <w:rPr>
          <w:rFonts w:ascii="Arial" w:hAnsi="Arial" w:cs="Arial"/>
          <w:sz w:val="22"/>
          <w:szCs w:val="22"/>
        </w:rPr>
        <w:t xml:space="preserve">of </w:t>
      </w:r>
      <w:r w:rsidRPr="00F375AE">
        <w:rPr>
          <w:rFonts w:ascii="Arial" w:hAnsi="Arial" w:cs="Arial"/>
          <w:spacing w:val="2"/>
          <w:sz w:val="22"/>
          <w:szCs w:val="22"/>
        </w:rPr>
        <w:t xml:space="preserve">the </w:t>
      </w:r>
      <w:r w:rsidRPr="00F375AE">
        <w:rPr>
          <w:rFonts w:ascii="Arial" w:hAnsi="Arial" w:cs="Arial"/>
          <w:spacing w:val="3"/>
          <w:sz w:val="22"/>
          <w:szCs w:val="22"/>
        </w:rPr>
        <w:t xml:space="preserve">position </w:t>
      </w:r>
      <w:r w:rsidRPr="00F375AE">
        <w:rPr>
          <w:rFonts w:ascii="Arial" w:hAnsi="Arial" w:cs="Arial"/>
          <w:spacing w:val="2"/>
          <w:sz w:val="22"/>
          <w:szCs w:val="22"/>
        </w:rPr>
        <w:t xml:space="preserve">that </w:t>
      </w:r>
      <w:r w:rsidRPr="00F375AE">
        <w:rPr>
          <w:rFonts w:ascii="Arial" w:hAnsi="Arial" w:cs="Arial"/>
          <w:spacing w:val="3"/>
          <w:sz w:val="22"/>
          <w:szCs w:val="22"/>
        </w:rPr>
        <w:t xml:space="preserve">will </w:t>
      </w:r>
      <w:r w:rsidRPr="00F375AE">
        <w:rPr>
          <w:rFonts w:ascii="Arial" w:hAnsi="Arial" w:cs="Arial"/>
          <w:sz w:val="22"/>
          <w:szCs w:val="22"/>
        </w:rPr>
        <w:t xml:space="preserve">be </w:t>
      </w:r>
      <w:r w:rsidRPr="00F375AE">
        <w:rPr>
          <w:rFonts w:ascii="Arial" w:hAnsi="Arial" w:cs="Arial"/>
          <w:spacing w:val="3"/>
          <w:sz w:val="22"/>
          <w:szCs w:val="22"/>
          <w:u w:val="single"/>
        </w:rPr>
        <w:t xml:space="preserve">primarily </w:t>
      </w:r>
      <w:r w:rsidRPr="00F375AE">
        <w:rPr>
          <w:rFonts w:ascii="Arial" w:hAnsi="Arial" w:cs="Arial"/>
          <w:spacing w:val="3"/>
          <w:sz w:val="22"/>
          <w:szCs w:val="22"/>
        </w:rPr>
        <w:t xml:space="preserve">responsible </w:t>
      </w:r>
      <w:r w:rsidRPr="00F375AE">
        <w:rPr>
          <w:rFonts w:ascii="Arial" w:hAnsi="Arial" w:cs="Arial"/>
          <w:spacing w:val="2"/>
          <w:sz w:val="22"/>
          <w:szCs w:val="22"/>
        </w:rPr>
        <w:t xml:space="preserve">for </w:t>
      </w:r>
      <w:r w:rsidRPr="00F375AE">
        <w:rPr>
          <w:rFonts w:ascii="Arial" w:hAnsi="Arial" w:cs="Arial"/>
          <w:spacing w:val="3"/>
          <w:sz w:val="22"/>
          <w:szCs w:val="22"/>
        </w:rPr>
        <w:t xml:space="preserve">completing </w:t>
      </w:r>
      <w:r w:rsidRPr="00F375AE">
        <w:rPr>
          <w:rFonts w:ascii="Arial" w:hAnsi="Arial" w:cs="Arial"/>
          <w:spacing w:val="2"/>
          <w:sz w:val="22"/>
          <w:szCs w:val="22"/>
        </w:rPr>
        <w:t xml:space="preserve">that </w:t>
      </w:r>
      <w:r w:rsidRPr="00F375AE">
        <w:rPr>
          <w:rFonts w:ascii="Arial" w:hAnsi="Arial" w:cs="Arial"/>
          <w:spacing w:val="8"/>
          <w:sz w:val="22"/>
          <w:szCs w:val="22"/>
        </w:rPr>
        <w:t xml:space="preserve"> </w:t>
      </w:r>
      <w:r w:rsidRPr="00F375AE">
        <w:rPr>
          <w:rFonts w:ascii="Arial" w:hAnsi="Arial" w:cs="Arial"/>
          <w:sz w:val="22"/>
          <w:szCs w:val="22"/>
        </w:rPr>
        <w:t>activity.</w:t>
      </w:r>
    </w:p>
    <w:p w14:paraId="2EE2289E" w14:textId="77777777" w:rsidR="00F93F4A" w:rsidRPr="00F375AE" w:rsidRDefault="00F93F4A" w:rsidP="00F93F4A">
      <w:pPr>
        <w:pStyle w:val="ListParagraph"/>
        <w:widowControl w:val="0"/>
        <w:numPr>
          <w:ilvl w:val="0"/>
          <w:numId w:val="20"/>
        </w:numPr>
        <w:tabs>
          <w:tab w:val="left" w:pos="840"/>
        </w:tabs>
        <w:autoSpaceDE w:val="0"/>
        <w:autoSpaceDN w:val="0"/>
        <w:spacing w:before="3" w:after="0" w:line="261" w:lineRule="auto"/>
        <w:ind w:right="118"/>
        <w:contextualSpacing w:val="0"/>
        <w:jc w:val="both"/>
        <w:rPr>
          <w:rFonts w:ascii="Arial" w:hAnsi="Arial" w:cs="Arial"/>
          <w:sz w:val="22"/>
          <w:szCs w:val="22"/>
        </w:rPr>
      </w:pPr>
      <w:r w:rsidRPr="00F375AE">
        <w:rPr>
          <w:rFonts w:ascii="Arial" w:hAnsi="Arial" w:cs="Arial"/>
          <w:spacing w:val="2"/>
          <w:sz w:val="22"/>
          <w:szCs w:val="22"/>
        </w:rPr>
        <w:t xml:space="preserve">Column </w:t>
      </w:r>
      <w:r w:rsidRPr="00F375AE">
        <w:rPr>
          <w:rFonts w:ascii="Arial" w:hAnsi="Arial" w:cs="Arial"/>
          <w:sz w:val="22"/>
          <w:szCs w:val="22"/>
        </w:rPr>
        <w:t xml:space="preserve">D. </w:t>
      </w:r>
      <w:r w:rsidRPr="00F375AE">
        <w:rPr>
          <w:rFonts w:ascii="Arial" w:hAnsi="Arial" w:cs="Arial"/>
          <w:spacing w:val="2"/>
          <w:sz w:val="22"/>
          <w:szCs w:val="22"/>
        </w:rPr>
        <w:t xml:space="preserve">Each activity </w:t>
      </w:r>
      <w:r w:rsidRPr="00F375AE">
        <w:rPr>
          <w:rFonts w:ascii="Arial" w:hAnsi="Arial" w:cs="Arial"/>
          <w:sz w:val="22"/>
          <w:szCs w:val="22"/>
        </w:rPr>
        <w:t xml:space="preserve">must have a </w:t>
      </w:r>
      <w:r w:rsidRPr="00F375AE">
        <w:rPr>
          <w:rFonts w:ascii="Arial" w:hAnsi="Arial" w:cs="Arial"/>
          <w:spacing w:val="2"/>
          <w:sz w:val="22"/>
          <w:szCs w:val="22"/>
        </w:rPr>
        <w:t xml:space="preserve">specific </w:t>
      </w:r>
      <w:r w:rsidRPr="00F375AE">
        <w:rPr>
          <w:rFonts w:ascii="Arial" w:hAnsi="Arial" w:cs="Arial"/>
          <w:b/>
          <w:spacing w:val="2"/>
          <w:sz w:val="22"/>
          <w:szCs w:val="22"/>
        </w:rPr>
        <w:t xml:space="preserve">beginning and ending </w:t>
      </w:r>
      <w:r w:rsidRPr="00F375AE">
        <w:rPr>
          <w:rFonts w:ascii="Arial" w:hAnsi="Arial" w:cs="Arial"/>
          <w:b/>
          <w:sz w:val="22"/>
          <w:szCs w:val="22"/>
        </w:rPr>
        <w:t xml:space="preserve">time </w:t>
      </w:r>
      <w:r w:rsidRPr="00F375AE">
        <w:rPr>
          <w:rFonts w:ascii="Arial" w:hAnsi="Arial" w:cs="Arial"/>
          <w:sz w:val="22"/>
          <w:szCs w:val="22"/>
        </w:rPr>
        <w:t>identified.</w:t>
      </w:r>
      <w:r w:rsidRPr="00F375AE">
        <w:rPr>
          <w:rFonts w:ascii="Arial" w:hAnsi="Arial" w:cs="Arial"/>
          <w:spacing w:val="-6"/>
          <w:sz w:val="22"/>
          <w:szCs w:val="22"/>
        </w:rPr>
        <w:t xml:space="preserve"> </w:t>
      </w:r>
      <w:r w:rsidRPr="00F375AE">
        <w:rPr>
          <w:rFonts w:ascii="Arial" w:hAnsi="Arial" w:cs="Arial"/>
          <w:sz w:val="22"/>
          <w:szCs w:val="22"/>
        </w:rPr>
        <w:t>This</w:t>
      </w:r>
      <w:r w:rsidRPr="00F375AE">
        <w:rPr>
          <w:rFonts w:ascii="Arial" w:hAnsi="Arial" w:cs="Arial"/>
          <w:spacing w:val="-5"/>
          <w:sz w:val="22"/>
          <w:szCs w:val="22"/>
        </w:rPr>
        <w:t xml:space="preserve"> </w:t>
      </w:r>
      <w:r w:rsidRPr="00F375AE">
        <w:rPr>
          <w:rFonts w:ascii="Arial" w:hAnsi="Arial" w:cs="Arial"/>
          <w:sz w:val="22"/>
          <w:szCs w:val="22"/>
        </w:rPr>
        <w:t>time</w:t>
      </w:r>
      <w:r w:rsidRPr="00F375AE">
        <w:rPr>
          <w:rFonts w:ascii="Arial" w:hAnsi="Arial" w:cs="Arial"/>
          <w:spacing w:val="-5"/>
          <w:sz w:val="22"/>
          <w:szCs w:val="22"/>
        </w:rPr>
        <w:t xml:space="preserve"> </w:t>
      </w:r>
      <w:r w:rsidRPr="00F375AE">
        <w:rPr>
          <w:rFonts w:ascii="Arial" w:hAnsi="Arial" w:cs="Arial"/>
          <w:sz w:val="22"/>
          <w:szCs w:val="22"/>
        </w:rPr>
        <w:t>period</w:t>
      </w:r>
      <w:r w:rsidRPr="00F375AE">
        <w:rPr>
          <w:rFonts w:ascii="Arial" w:hAnsi="Arial" w:cs="Arial"/>
          <w:spacing w:val="-5"/>
          <w:sz w:val="22"/>
          <w:szCs w:val="22"/>
        </w:rPr>
        <w:t xml:space="preserve"> </w:t>
      </w:r>
      <w:r w:rsidRPr="00F375AE">
        <w:rPr>
          <w:rFonts w:ascii="Arial" w:hAnsi="Arial" w:cs="Arial"/>
          <w:sz w:val="22"/>
          <w:szCs w:val="22"/>
        </w:rPr>
        <w:t>must</w:t>
      </w:r>
      <w:r w:rsidRPr="00F375AE">
        <w:rPr>
          <w:rFonts w:ascii="Arial" w:hAnsi="Arial" w:cs="Arial"/>
          <w:spacing w:val="-6"/>
          <w:sz w:val="22"/>
          <w:szCs w:val="22"/>
        </w:rPr>
        <w:t xml:space="preserve"> </w:t>
      </w:r>
      <w:r w:rsidRPr="00F375AE">
        <w:rPr>
          <w:rFonts w:ascii="Arial" w:hAnsi="Arial" w:cs="Arial"/>
          <w:sz w:val="22"/>
          <w:szCs w:val="22"/>
        </w:rPr>
        <w:t>be</w:t>
      </w:r>
      <w:r w:rsidRPr="00F375AE">
        <w:rPr>
          <w:rFonts w:ascii="Arial" w:hAnsi="Arial" w:cs="Arial"/>
          <w:spacing w:val="-5"/>
          <w:sz w:val="22"/>
          <w:szCs w:val="22"/>
        </w:rPr>
        <w:t xml:space="preserve"> </w:t>
      </w:r>
      <w:r w:rsidRPr="00F375AE">
        <w:rPr>
          <w:rFonts w:ascii="Arial" w:hAnsi="Arial" w:cs="Arial"/>
          <w:sz w:val="22"/>
          <w:szCs w:val="22"/>
        </w:rPr>
        <w:t>within</w:t>
      </w:r>
      <w:r w:rsidRPr="00F375AE">
        <w:rPr>
          <w:rFonts w:ascii="Arial" w:hAnsi="Arial" w:cs="Arial"/>
          <w:spacing w:val="-5"/>
          <w:sz w:val="22"/>
          <w:szCs w:val="22"/>
        </w:rPr>
        <w:t xml:space="preserve"> </w:t>
      </w:r>
      <w:r w:rsidRPr="00F375AE">
        <w:rPr>
          <w:rFonts w:ascii="Arial" w:hAnsi="Arial" w:cs="Arial"/>
          <w:sz w:val="22"/>
          <w:szCs w:val="22"/>
        </w:rPr>
        <w:t>the</w:t>
      </w:r>
      <w:r w:rsidRPr="00F375AE">
        <w:rPr>
          <w:rFonts w:ascii="Arial" w:hAnsi="Arial" w:cs="Arial"/>
          <w:spacing w:val="-5"/>
          <w:sz w:val="22"/>
          <w:szCs w:val="22"/>
        </w:rPr>
        <w:t xml:space="preserve"> </w:t>
      </w:r>
      <w:r w:rsidRPr="00F375AE">
        <w:rPr>
          <w:rFonts w:ascii="Arial" w:hAnsi="Arial" w:cs="Arial"/>
          <w:sz w:val="22"/>
          <w:szCs w:val="22"/>
        </w:rPr>
        <w:t>proposed</w:t>
      </w:r>
      <w:r w:rsidRPr="00F375AE">
        <w:rPr>
          <w:rFonts w:ascii="Arial" w:hAnsi="Arial" w:cs="Arial"/>
          <w:spacing w:val="-5"/>
          <w:sz w:val="22"/>
          <w:szCs w:val="22"/>
        </w:rPr>
        <w:t xml:space="preserve"> </w:t>
      </w:r>
      <w:r w:rsidRPr="00F375AE">
        <w:rPr>
          <w:rFonts w:ascii="Arial" w:hAnsi="Arial" w:cs="Arial"/>
          <w:sz w:val="22"/>
          <w:szCs w:val="22"/>
        </w:rPr>
        <w:t>service</w:t>
      </w:r>
      <w:r w:rsidRPr="00F375AE">
        <w:rPr>
          <w:rFonts w:ascii="Arial" w:hAnsi="Arial" w:cs="Arial"/>
          <w:spacing w:val="1"/>
          <w:sz w:val="22"/>
          <w:szCs w:val="22"/>
        </w:rPr>
        <w:t xml:space="preserve"> </w:t>
      </w:r>
      <w:r w:rsidRPr="00F375AE">
        <w:rPr>
          <w:rFonts w:ascii="Arial" w:hAnsi="Arial" w:cs="Arial"/>
          <w:sz w:val="22"/>
          <w:szCs w:val="22"/>
        </w:rPr>
        <w:t>development</w:t>
      </w:r>
      <w:r w:rsidRPr="00F375AE">
        <w:rPr>
          <w:rFonts w:ascii="Arial" w:hAnsi="Arial" w:cs="Arial"/>
          <w:spacing w:val="-6"/>
          <w:sz w:val="22"/>
          <w:szCs w:val="22"/>
        </w:rPr>
        <w:t xml:space="preserve"> </w:t>
      </w:r>
      <w:r w:rsidRPr="00F375AE">
        <w:rPr>
          <w:rFonts w:ascii="Arial" w:hAnsi="Arial" w:cs="Arial"/>
          <w:sz w:val="22"/>
          <w:szCs w:val="22"/>
        </w:rPr>
        <w:t>time period. Please be as specific as</w:t>
      </w:r>
      <w:r w:rsidRPr="00F375AE">
        <w:rPr>
          <w:rFonts w:ascii="Arial" w:hAnsi="Arial" w:cs="Arial"/>
          <w:spacing w:val="-15"/>
          <w:sz w:val="22"/>
          <w:szCs w:val="22"/>
        </w:rPr>
        <w:t xml:space="preserve"> </w:t>
      </w:r>
      <w:r w:rsidRPr="00F375AE">
        <w:rPr>
          <w:rFonts w:ascii="Arial" w:hAnsi="Arial" w:cs="Arial"/>
          <w:sz w:val="22"/>
          <w:szCs w:val="22"/>
        </w:rPr>
        <w:t>possible.</w:t>
      </w:r>
    </w:p>
    <w:p w14:paraId="395F7C4A" w14:textId="353CEF2B" w:rsidR="00F93F4A" w:rsidRPr="00F375AE" w:rsidRDefault="00F93F4A" w:rsidP="00F93F4A">
      <w:pPr>
        <w:pStyle w:val="BodyTextIndent2"/>
        <w:ind w:left="720"/>
        <w:rPr>
          <w:rFonts w:cs="Arial"/>
          <w:szCs w:val="22"/>
        </w:rPr>
      </w:pPr>
      <w:r w:rsidRPr="00F375AE">
        <w:rPr>
          <w:rFonts w:cs="Arial"/>
          <w:spacing w:val="2"/>
          <w:szCs w:val="22"/>
        </w:rPr>
        <w:t xml:space="preserve">Column </w:t>
      </w:r>
      <w:r w:rsidRPr="00F375AE">
        <w:rPr>
          <w:rFonts w:cs="Arial"/>
          <w:szCs w:val="22"/>
        </w:rPr>
        <w:t xml:space="preserve">E. </w:t>
      </w:r>
      <w:r w:rsidRPr="00F375AE">
        <w:rPr>
          <w:rFonts w:cs="Arial"/>
          <w:spacing w:val="2"/>
          <w:szCs w:val="22"/>
        </w:rPr>
        <w:t xml:space="preserve">Each activity must identify </w:t>
      </w:r>
      <w:r w:rsidRPr="00F375AE">
        <w:rPr>
          <w:rFonts w:cs="Arial"/>
          <w:szCs w:val="22"/>
        </w:rPr>
        <w:t xml:space="preserve">the </w:t>
      </w:r>
      <w:r w:rsidRPr="00F375AE">
        <w:rPr>
          <w:rFonts w:cs="Arial"/>
          <w:b/>
          <w:spacing w:val="2"/>
          <w:szCs w:val="22"/>
        </w:rPr>
        <w:t xml:space="preserve">expected </w:t>
      </w:r>
      <w:r w:rsidRPr="00F375AE">
        <w:rPr>
          <w:rFonts w:cs="Arial"/>
          <w:b/>
          <w:szCs w:val="22"/>
        </w:rPr>
        <w:t xml:space="preserve">outcome </w:t>
      </w:r>
      <w:r w:rsidRPr="00F375AE">
        <w:rPr>
          <w:rFonts w:cs="Arial"/>
          <w:spacing w:val="2"/>
          <w:szCs w:val="22"/>
        </w:rPr>
        <w:t xml:space="preserve">that  demonstrates </w:t>
      </w:r>
      <w:r w:rsidRPr="00F375AE">
        <w:rPr>
          <w:rFonts w:cs="Arial"/>
          <w:szCs w:val="22"/>
        </w:rPr>
        <w:t>that development activity has been accomplished. This will measure if the program is progressing toward full administrative, financial, and programmatic development through successful completion</w:t>
      </w:r>
    </w:p>
    <w:p w14:paraId="6D8B43C1" w14:textId="77777777" w:rsidR="00F93F4A" w:rsidRPr="00F375AE" w:rsidRDefault="00F93F4A" w:rsidP="00F93F4A">
      <w:pPr>
        <w:pStyle w:val="Heading3"/>
        <w:rPr>
          <w:rFonts w:ascii="Arial" w:eastAsiaTheme="minorHAnsi" w:hAnsi="Arial" w:cs="Arial"/>
          <w:color w:val="auto"/>
          <w:szCs w:val="22"/>
        </w:rPr>
      </w:pPr>
    </w:p>
    <w:p w14:paraId="12B32F03" w14:textId="77777777" w:rsidR="00F93F4A" w:rsidRDefault="00F93F4A" w:rsidP="00F93F4A">
      <w:pPr>
        <w:pStyle w:val="Heading3"/>
        <w:numPr>
          <w:ilvl w:val="0"/>
          <w:numId w:val="14"/>
        </w:numPr>
        <w:tabs>
          <w:tab w:val="clear" w:pos="1440"/>
          <w:tab w:val="num" w:pos="360"/>
          <w:tab w:val="num" w:pos="1350"/>
        </w:tabs>
        <w:ind w:left="360" w:hanging="360"/>
        <w:rPr>
          <w:rFonts w:ascii="Arial" w:hAnsi="Arial" w:cs="Arial"/>
          <w:b/>
          <w:color w:val="auto"/>
          <w:szCs w:val="22"/>
          <w:u w:val="single"/>
        </w:rPr>
      </w:pPr>
      <w:bookmarkStart w:id="20" w:name="_Toc508343030"/>
      <w:r w:rsidRPr="00F375AE">
        <w:rPr>
          <w:rFonts w:ascii="Arial" w:hAnsi="Arial" w:cs="Arial"/>
          <w:b/>
          <w:color w:val="auto"/>
          <w:szCs w:val="22"/>
          <w:u w:val="single"/>
        </w:rPr>
        <w:t>Budget and Budget Justification Narrat</w:t>
      </w:r>
      <w:bookmarkEnd w:id="20"/>
      <w:r w:rsidRPr="00F375AE">
        <w:rPr>
          <w:rFonts w:ascii="Arial" w:hAnsi="Arial" w:cs="Arial"/>
          <w:b/>
          <w:color w:val="auto"/>
          <w:szCs w:val="22"/>
          <w:u w:val="single"/>
        </w:rPr>
        <w:t>ive</w:t>
      </w:r>
    </w:p>
    <w:p w14:paraId="0B68425B" w14:textId="624E3BFF" w:rsidR="00335DED" w:rsidRPr="00335DED" w:rsidRDefault="00335DED" w:rsidP="00335DED">
      <w:r>
        <w:t>Note: Region 6’s fiscal year (funding) runs from July 1 – June 30.  A total of two budgets are requested:</w:t>
      </w:r>
    </w:p>
    <w:p w14:paraId="7F1F4F24" w14:textId="77777777" w:rsidR="00F93F4A" w:rsidRPr="00F375AE" w:rsidRDefault="00F93F4A" w:rsidP="00F93F4A">
      <w:pPr>
        <w:rPr>
          <w:rFonts w:cs="Arial"/>
          <w:szCs w:val="22"/>
        </w:rPr>
      </w:pPr>
    </w:p>
    <w:p w14:paraId="5DB2CA1D" w14:textId="230EF197" w:rsidR="00335DED" w:rsidRDefault="00335DED" w:rsidP="00335DED">
      <w:pPr>
        <w:pStyle w:val="Default"/>
        <w:rPr>
          <w:color w:val="auto"/>
          <w:sz w:val="22"/>
          <w:szCs w:val="22"/>
        </w:rPr>
      </w:pPr>
      <w:r>
        <w:rPr>
          <w:color w:val="auto"/>
          <w:sz w:val="22"/>
          <w:szCs w:val="22"/>
        </w:rPr>
        <w:t>Budget #1 -</w:t>
      </w:r>
      <w:r w:rsidRPr="00335DED">
        <w:rPr>
          <w:color w:val="auto"/>
          <w:sz w:val="22"/>
          <w:szCs w:val="22"/>
        </w:rPr>
        <w:t xml:space="preserve">An itemized budget which reflects the costs for a </w:t>
      </w:r>
      <w:r w:rsidRPr="00335DED">
        <w:rPr>
          <w:color w:val="auto"/>
          <w:sz w:val="22"/>
          <w:szCs w:val="22"/>
          <w:u w:val="single"/>
        </w:rPr>
        <w:t>p</w:t>
      </w:r>
      <w:r w:rsidR="00F93F4A" w:rsidRPr="00335DED">
        <w:rPr>
          <w:color w:val="auto"/>
          <w:sz w:val="22"/>
          <w:szCs w:val="22"/>
          <w:u w:val="single"/>
        </w:rPr>
        <w:t>artial-year</w:t>
      </w:r>
      <w:r w:rsidRPr="00335DED">
        <w:rPr>
          <w:color w:val="auto"/>
          <w:sz w:val="22"/>
          <w:szCs w:val="22"/>
        </w:rPr>
        <w:t xml:space="preserve"> and includes any start-up expenses.  This budget would cover the period between</w:t>
      </w:r>
      <w:r w:rsidR="00F93F4A" w:rsidRPr="00335DED">
        <w:rPr>
          <w:color w:val="auto"/>
          <w:sz w:val="22"/>
          <w:szCs w:val="22"/>
        </w:rPr>
        <w:t xml:space="preserve"> </w:t>
      </w:r>
      <w:r w:rsidRPr="00335DED">
        <w:rPr>
          <w:color w:val="auto"/>
          <w:sz w:val="22"/>
          <w:szCs w:val="22"/>
        </w:rPr>
        <w:t xml:space="preserve">the </w:t>
      </w:r>
      <w:r w:rsidR="00F93F4A" w:rsidRPr="00335DED">
        <w:rPr>
          <w:color w:val="auto"/>
          <w:sz w:val="22"/>
          <w:szCs w:val="22"/>
        </w:rPr>
        <w:t xml:space="preserve">notice of award and June 30, 2024 (end of Region 6 fiscal year). </w:t>
      </w:r>
      <w:r>
        <w:rPr>
          <w:color w:val="auto"/>
          <w:sz w:val="22"/>
          <w:szCs w:val="22"/>
        </w:rPr>
        <w:t xml:space="preserve"> The budget should include:</w:t>
      </w:r>
    </w:p>
    <w:p w14:paraId="5D1DA2FF" w14:textId="639BA097" w:rsidR="00F93F4A" w:rsidRPr="00335DED" w:rsidRDefault="00335DED" w:rsidP="00335DED">
      <w:pPr>
        <w:pStyle w:val="Default"/>
        <w:rPr>
          <w:color w:val="auto"/>
          <w:sz w:val="22"/>
          <w:szCs w:val="22"/>
        </w:rPr>
      </w:pPr>
      <w:r>
        <w:rPr>
          <w:rFonts w:ascii="Calibri" w:hAnsi="Calibri" w:cs="Calibri"/>
          <w:color w:val="auto"/>
          <w:sz w:val="22"/>
          <w:szCs w:val="22"/>
        </w:rPr>
        <w:t>●</w:t>
      </w:r>
      <w:r w:rsidR="00F93F4A" w:rsidRPr="00335DED">
        <w:rPr>
          <w:color w:val="auto"/>
          <w:sz w:val="22"/>
          <w:szCs w:val="22"/>
        </w:rPr>
        <w:t xml:space="preserve">Staffing needs by position, number of full-time equivalents (FTEs), and their respective salary and fringe benefits costs. </w:t>
      </w:r>
    </w:p>
    <w:p w14:paraId="55030B98" w14:textId="30CD7A43" w:rsidR="00F93F4A" w:rsidRPr="00F375AE" w:rsidRDefault="00335DED" w:rsidP="00335DED">
      <w:pPr>
        <w:pStyle w:val="Default"/>
        <w:rPr>
          <w:color w:val="auto"/>
          <w:sz w:val="22"/>
          <w:szCs w:val="22"/>
        </w:rPr>
      </w:pPr>
      <w:r>
        <w:rPr>
          <w:rFonts w:ascii="Calibri" w:hAnsi="Calibri" w:cs="Calibri"/>
          <w:color w:val="auto"/>
          <w:sz w:val="22"/>
          <w:szCs w:val="22"/>
        </w:rPr>
        <w:t>●</w:t>
      </w:r>
      <w:r w:rsidR="00F93F4A" w:rsidRPr="00F375AE">
        <w:rPr>
          <w:color w:val="auto"/>
          <w:sz w:val="22"/>
          <w:szCs w:val="22"/>
        </w:rPr>
        <w:t xml:space="preserve">Start-up/service development costs. </w:t>
      </w:r>
    </w:p>
    <w:p w14:paraId="70E0A2D4" w14:textId="55D8373A" w:rsidR="00F93F4A" w:rsidRPr="00F375AE" w:rsidRDefault="00335DED" w:rsidP="00335DED">
      <w:pPr>
        <w:pStyle w:val="Default"/>
        <w:rPr>
          <w:color w:val="auto"/>
          <w:sz w:val="22"/>
          <w:szCs w:val="22"/>
        </w:rPr>
      </w:pPr>
      <w:r>
        <w:rPr>
          <w:rFonts w:ascii="Calibri" w:hAnsi="Calibri" w:cs="Calibri"/>
          <w:color w:val="auto"/>
          <w:sz w:val="22"/>
          <w:szCs w:val="22"/>
        </w:rPr>
        <w:t>●</w:t>
      </w:r>
      <w:r w:rsidR="00F93F4A" w:rsidRPr="00F375AE">
        <w:rPr>
          <w:color w:val="auto"/>
          <w:sz w:val="22"/>
          <w:szCs w:val="22"/>
        </w:rPr>
        <w:t xml:space="preserve">Determination of partial year’s operational, travel, personnel, professional fees, and consultant needs, and costs. </w:t>
      </w:r>
    </w:p>
    <w:p w14:paraId="74D38C55" w14:textId="62CB9292" w:rsidR="00F93F4A" w:rsidRPr="00F375AE" w:rsidRDefault="00335DED" w:rsidP="00335DED">
      <w:pPr>
        <w:pStyle w:val="Default"/>
        <w:rPr>
          <w:color w:val="auto"/>
          <w:sz w:val="22"/>
          <w:szCs w:val="22"/>
        </w:rPr>
      </w:pPr>
      <w:r>
        <w:rPr>
          <w:rFonts w:ascii="Calibri" w:hAnsi="Calibri" w:cs="Calibri"/>
          <w:color w:val="auto"/>
          <w:sz w:val="22"/>
          <w:szCs w:val="22"/>
        </w:rPr>
        <w:t>●</w:t>
      </w:r>
      <w:r w:rsidR="00F93F4A" w:rsidRPr="00F375AE">
        <w:rPr>
          <w:color w:val="auto"/>
          <w:sz w:val="22"/>
          <w:szCs w:val="22"/>
        </w:rPr>
        <w:t xml:space="preserve">Costs needed for building renovations, furniture, etc. </w:t>
      </w:r>
    </w:p>
    <w:p w14:paraId="72BB99AE" w14:textId="6BD09D56" w:rsidR="00F93F4A" w:rsidRPr="00F375AE" w:rsidRDefault="00335DED" w:rsidP="00335DED">
      <w:pPr>
        <w:pStyle w:val="Default"/>
        <w:rPr>
          <w:color w:val="auto"/>
          <w:sz w:val="22"/>
          <w:szCs w:val="22"/>
        </w:rPr>
      </w:pPr>
      <w:r>
        <w:rPr>
          <w:rFonts w:ascii="Calibri" w:hAnsi="Calibri" w:cs="Calibri"/>
          <w:color w:val="auto"/>
          <w:sz w:val="22"/>
          <w:szCs w:val="22"/>
        </w:rPr>
        <w:t>●</w:t>
      </w:r>
      <w:r w:rsidR="00F93F4A" w:rsidRPr="00F375AE">
        <w:rPr>
          <w:color w:val="auto"/>
          <w:sz w:val="22"/>
          <w:szCs w:val="22"/>
        </w:rPr>
        <w:t xml:space="preserve">Any revenue that is expected during this partial-year period. </w:t>
      </w:r>
    </w:p>
    <w:p w14:paraId="22038B58" w14:textId="152B8E5C" w:rsidR="00F93F4A" w:rsidRPr="00F375AE" w:rsidRDefault="00335DED" w:rsidP="00335DED">
      <w:pPr>
        <w:pStyle w:val="Default"/>
        <w:rPr>
          <w:color w:val="auto"/>
          <w:sz w:val="22"/>
          <w:szCs w:val="22"/>
        </w:rPr>
      </w:pPr>
      <w:r>
        <w:rPr>
          <w:rFonts w:ascii="Calibri" w:hAnsi="Calibri" w:cs="Calibri"/>
          <w:color w:val="auto"/>
          <w:sz w:val="22"/>
          <w:szCs w:val="22"/>
        </w:rPr>
        <w:t>●</w:t>
      </w:r>
      <w:r w:rsidR="00F93F4A" w:rsidRPr="00F375AE">
        <w:rPr>
          <w:color w:val="auto"/>
          <w:sz w:val="22"/>
          <w:szCs w:val="22"/>
        </w:rPr>
        <w:t xml:space="preserve">Identify amounts and sources of all revenues to be used or received with this project, in addition to the state funds being requested with this proposal. </w:t>
      </w:r>
    </w:p>
    <w:p w14:paraId="7D056E6E" w14:textId="36C2D776" w:rsidR="00F93F4A" w:rsidRPr="00F375AE" w:rsidRDefault="00335DED" w:rsidP="00335DED">
      <w:pPr>
        <w:pStyle w:val="Default"/>
        <w:rPr>
          <w:color w:val="auto"/>
          <w:sz w:val="22"/>
          <w:szCs w:val="22"/>
        </w:rPr>
      </w:pPr>
      <w:r>
        <w:rPr>
          <w:rFonts w:ascii="Calibri" w:hAnsi="Calibri" w:cs="Calibri"/>
          <w:color w:val="auto"/>
          <w:sz w:val="22"/>
          <w:szCs w:val="22"/>
        </w:rPr>
        <w:t>●</w:t>
      </w:r>
      <w:r w:rsidR="00F93F4A" w:rsidRPr="00F375AE">
        <w:rPr>
          <w:color w:val="auto"/>
          <w:sz w:val="22"/>
          <w:szCs w:val="22"/>
        </w:rPr>
        <w:t xml:space="preserve">List the other revenue sources in the Revenue Section of the BH20 Summary Form. </w:t>
      </w:r>
    </w:p>
    <w:p w14:paraId="546A6C65" w14:textId="3D30D36B" w:rsidR="00F93F4A" w:rsidRPr="00F375AE" w:rsidRDefault="00335DED" w:rsidP="00335DED">
      <w:pPr>
        <w:pStyle w:val="Default"/>
        <w:rPr>
          <w:color w:val="auto"/>
          <w:sz w:val="22"/>
          <w:szCs w:val="22"/>
        </w:rPr>
      </w:pPr>
      <w:r>
        <w:rPr>
          <w:rFonts w:ascii="Calibri" w:hAnsi="Calibri" w:cs="Calibri"/>
          <w:color w:val="auto"/>
          <w:sz w:val="22"/>
          <w:szCs w:val="22"/>
        </w:rPr>
        <w:t>●</w:t>
      </w:r>
      <w:r w:rsidR="00F93F4A" w:rsidRPr="00F375AE">
        <w:rPr>
          <w:color w:val="auto"/>
          <w:sz w:val="22"/>
          <w:szCs w:val="22"/>
        </w:rPr>
        <w:t xml:space="preserve">Use of </w:t>
      </w:r>
      <w:r w:rsidR="00F93F4A" w:rsidRPr="00F375AE">
        <w:rPr>
          <w:b/>
          <w:bCs/>
          <w:color w:val="auto"/>
          <w:sz w:val="22"/>
          <w:szCs w:val="22"/>
        </w:rPr>
        <w:t xml:space="preserve">Forms BH20c-g </w:t>
      </w:r>
      <w:r w:rsidR="00F93F4A" w:rsidRPr="00F375AE">
        <w:rPr>
          <w:color w:val="auto"/>
          <w:sz w:val="22"/>
          <w:szCs w:val="22"/>
        </w:rPr>
        <w:t xml:space="preserve">to develop the detailed Partial-year and Start-up Revenue and Expense budgets for each service. </w:t>
      </w:r>
    </w:p>
    <w:p w14:paraId="4BC1F652" w14:textId="77777777" w:rsidR="00483EB2" w:rsidRPr="00F375AE" w:rsidRDefault="00483EB2" w:rsidP="00483EB2">
      <w:pPr>
        <w:pStyle w:val="Default"/>
        <w:ind w:left="360"/>
        <w:rPr>
          <w:color w:val="auto"/>
          <w:sz w:val="22"/>
          <w:szCs w:val="22"/>
        </w:rPr>
      </w:pPr>
    </w:p>
    <w:p w14:paraId="68D932B5" w14:textId="2F386BF4" w:rsidR="00483EB2" w:rsidRDefault="00483EB2" w:rsidP="00335DED">
      <w:pPr>
        <w:pStyle w:val="Default"/>
        <w:rPr>
          <w:color w:val="auto"/>
          <w:sz w:val="22"/>
          <w:szCs w:val="22"/>
        </w:rPr>
      </w:pPr>
      <w:r w:rsidRPr="00F375AE">
        <w:rPr>
          <w:color w:val="auto"/>
          <w:sz w:val="22"/>
          <w:szCs w:val="22"/>
        </w:rPr>
        <w:t>Budget Justification Narrative</w:t>
      </w:r>
    </w:p>
    <w:p w14:paraId="16ED19FF" w14:textId="7CB4569F" w:rsidR="00483EB2" w:rsidRPr="00F375AE" w:rsidRDefault="00335DED" w:rsidP="00335DED">
      <w:pPr>
        <w:pStyle w:val="Default"/>
        <w:rPr>
          <w:sz w:val="22"/>
          <w:szCs w:val="22"/>
        </w:rPr>
      </w:pPr>
      <w:r>
        <w:rPr>
          <w:color w:val="auto"/>
          <w:sz w:val="22"/>
          <w:szCs w:val="22"/>
        </w:rPr>
        <w:t xml:space="preserve">A budget justification should </w:t>
      </w:r>
      <w:r w:rsidRPr="00335DED">
        <w:rPr>
          <w:color w:val="auto"/>
          <w:sz w:val="22"/>
          <w:szCs w:val="22"/>
        </w:rPr>
        <w:t xml:space="preserve">consist of an explanation and justification which </w:t>
      </w:r>
      <w:r>
        <w:rPr>
          <w:color w:val="auto"/>
          <w:sz w:val="22"/>
          <w:szCs w:val="22"/>
        </w:rPr>
        <w:t>would</w:t>
      </w:r>
      <w:r w:rsidRPr="00335DED">
        <w:rPr>
          <w:color w:val="auto"/>
          <w:sz w:val="22"/>
          <w:szCs w:val="22"/>
        </w:rPr>
        <w:t xml:space="preserve"> </w:t>
      </w:r>
      <w:r>
        <w:rPr>
          <w:color w:val="auto"/>
          <w:sz w:val="22"/>
          <w:szCs w:val="22"/>
        </w:rPr>
        <w:t xml:space="preserve">include, </w:t>
      </w:r>
      <w:r w:rsidR="00483EB2" w:rsidRPr="00F375AE">
        <w:rPr>
          <w:sz w:val="22"/>
          <w:szCs w:val="22"/>
        </w:rPr>
        <w:t xml:space="preserve">in </w:t>
      </w:r>
      <w:r w:rsidR="00483EB2" w:rsidRPr="00F375AE">
        <w:rPr>
          <w:spacing w:val="3"/>
          <w:sz w:val="22"/>
          <w:szCs w:val="22"/>
        </w:rPr>
        <w:t xml:space="preserve">detail, </w:t>
      </w:r>
      <w:r w:rsidR="00483EB2" w:rsidRPr="00F375AE">
        <w:rPr>
          <w:spacing w:val="2"/>
          <w:sz w:val="22"/>
          <w:szCs w:val="22"/>
        </w:rPr>
        <w:t xml:space="preserve">the </w:t>
      </w:r>
      <w:r w:rsidR="00483EB2" w:rsidRPr="00F375AE">
        <w:rPr>
          <w:spacing w:val="3"/>
          <w:sz w:val="22"/>
          <w:szCs w:val="22"/>
        </w:rPr>
        <w:t xml:space="preserve">necessity </w:t>
      </w:r>
      <w:r w:rsidR="00483EB2" w:rsidRPr="00F375AE">
        <w:rPr>
          <w:spacing w:val="2"/>
          <w:sz w:val="22"/>
          <w:szCs w:val="22"/>
        </w:rPr>
        <w:t xml:space="preserve">and </w:t>
      </w:r>
      <w:r w:rsidR="00483EB2" w:rsidRPr="00F375AE">
        <w:rPr>
          <w:spacing w:val="3"/>
          <w:sz w:val="22"/>
          <w:szCs w:val="22"/>
        </w:rPr>
        <w:t xml:space="preserve">calculation </w:t>
      </w:r>
      <w:r w:rsidR="00483EB2" w:rsidRPr="00F375AE">
        <w:rPr>
          <w:sz w:val="22"/>
          <w:szCs w:val="22"/>
        </w:rPr>
        <w:t xml:space="preserve">of </w:t>
      </w:r>
      <w:r w:rsidR="00483EB2" w:rsidRPr="00F375AE">
        <w:rPr>
          <w:spacing w:val="2"/>
          <w:sz w:val="22"/>
          <w:szCs w:val="22"/>
        </w:rPr>
        <w:t xml:space="preserve">costs </w:t>
      </w:r>
      <w:r w:rsidR="00483EB2" w:rsidRPr="00F375AE">
        <w:rPr>
          <w:spacing w:val="3"/>
          <w:sz w:val="22"/>
          <w:szCs w:val="22"/>
        </w:rPr>
        <w:t xml:space="preserve">listed </w:t>
      </w:r>
      <w:r w:rsidR="00483EB2" w:rsidRPr="00F375AE">
        <w:rPr>
          <w:sz w:val="22"/>
          <w:szCs w:val="22"/>
        </w:rPr>
        <w:t xml:space="preserve">on </w:t>
      </w:r>
      <w:r w:rsidR="00483EB2" w:rsidRPr="00F375AE">
        <w:rPr>
          <w:spacing w:val="2"/>
          <w:sz w:val="22"/>
          <w:szCs w:val="22"/>
        </w:rPr>
        <w:t xml:space="preserve">the budget </w:t>
      </w:r>
      <w:r w:rsidR="00483EB2" w:rsidRPr="00F375AE">
        <w:rPr>
          <w:spacing w:val="-4"/>
          <w:sz w:val="22"/>
          <w:szCs w:val="22"/>
        </w:rPr>
        <w:t>itemization</w:t>
      </w:r>
      <w:r w:rsidR="00483EB2" w:rsidRPr="00F375AE">
        <w:rPr>
          <w:spacing w:val="25"/>
          <w:sz w:val="22"/>
          <w:szCs w:val="22"/>
        </w:rPr>
        <w:t xml:space="preserve"> </w:t>
      </w:r>
      <w:r w:rsidR="00483EB2" w:rsidRPr="00F375AE">
        <w:rPr>
          <w:spacing w:val="-4"/>
          <w:sz w:val="22"/>
          <w:szCs w:val="22"/>
        </w:rPr>
        <w:t>forms.</w:t>
      </w:r>
      <w:r>
        <w:rPr>
          <w:spacing w:val="-4"/>
          <w:sz w:val="22"/>
          <w:szCs w:val="22"/>
        </w:rPr>
        <w:t xml:space="preserve">  There is no format for the budget justification narrative, but it is requested that enough detail be included to explain how costs were arrived at.  Any start-up costs should be clearly identified as start-up.  </w:t>
      </w:r>
    </w:p>
    <w:p w14:paraId="6D1E61A2" w14:textId="77777777" w:rsidR="00F375AE" w:rsidRDefault="00F375AE" w:rsidP="00335DED">
      <w:pPr>
        <w:widowControl w:val="0"/>
        <w:tabs>
          <w:tab w:val="left" w:pos="1128"/>
        </w:tabs>
        <w:autoSpaceDE w:val="0"/>
        <w:autoSpaceDN w:val="0"/>
        <w:spacing w:before="30"/>
        <w:ind w:right="122"/>
        <w:rPr>
          <w:rFonts w:cs="Arial"/>
          <w:spacing w:val="-4"/>
          <w:szCs w:val="22"/>
        </w:rPr>
      </w:pPr>
    </w:p>
    <w:p w14:paraId="66AE5463" w14:textId="65D823F7" w:rsidR="00483EB2" w:rsidRPr="00F375AE" w:rsidRDefault="00335DED" w:rsidP="00335DED">
      <w:pPr>
        <w:widowControl w:val="0"/>
        <w:tabs>
          <w:tab w:val="left" w:pos="666"/>
        </w:tabs>
        <w:autoSpaceDE w:val="0"/>
        <w:autoSpaceDN w:val="0"/>
        <w:spacing w:before="11"/>
        <w:jc w:val="both"/>
        <w:rPr>
          <w:rFonts w:cs="Arial"/>
          <w:szCs w:val="22"/>
        </w:rPr>
      </w:pPr>
      <w:r>
        <w:rPr>
          <w:rFonts w:cs="Arial"/>
          <w:szCs w:val="22"/>
        </w:rPr>
        <w:t xml:space="preserve">Budget #2 - A second budget which includes an itemized annual operating budget </w:t>
      </w:r>
      <w:r w:rsidR="00483EB2" w:rsidRPr="00F375AE">
        <w:rPr>
          <w:rFonts w:cs="Arial"/>
          <w:szCs w:val="22"/>
        </w:rPr>
        <w:t>(covering the time period of July 1, 2024 to June 30, 2025)</w:t>
      </w:r>
      <w:r>
        <w:rPr>
          <w:rFonts w:cs="Arial"/>
          <w:szCs w:val="22"/>
        </w:rPr>
        <w:t>.  This budget will reflect what the costs are for a full year’s time period.  As with the first budget, the full year’s budget should include:</w:t>
      </w:r>
    </w:p>
    <w:p w14:paraId="12E98B8A" w14:textId="4E48A258" w:rsidR="00483EB2" w:rsidRPr="00335DED" w:rsidRDefault="00483EB2" w:rsidP="00335DED">
      <w:pPr>
        <w:widowControl w:val="0"/>
        <w:tabs>
          <w:tab w:val="left" w:pos="1170"/>
        </w:tabs>
        <w:autoSpaceDE w:val="0"/>
        <w:autoSpaceDN w:val="0"/>
        <w:ind w:right="116"/>
        <w:rPr>
          <w:rFonts w:cs="Arial"/>
          <w:szCs w:val="22"/>
        </w:rPr>
      </w:pPr>
      <w:r w:rsidRPr="00335DED">
        <w:rPr>
          <w:rFonts w:cs="Arial"/>
          <w:szCs w:val="22"/>
        </w:rPr>
        <w:t>Staffing needs by position, number of full-time equivalents (FTEs), and respective salary and fringe benefit</w:t>
      </w:r>
      <w:r w:rsidRPr="00335DED">
        <w:rPr>
          <w:rFonts w:cs="Arial"/>
          <w:spacing w:val="-17"/>
          <w:szCs w:val="22"/>
        </w:rPr>
        <w:t xml:space="preserve"> </w:t>
      </w:r>
      <w:r w:rsidRPr="00335DED">
        <w:rPr>
          <w:rFonts w:cs="Arial"/>
          <w:szCs w:val="22"/>
        </w:rPr>
        <w:t>costs.</w:t>
      </w:r>
    </w:p>
    <w:p w14:paraId="249AF272" w14:textId="7F8BE497" w:rsidR="00483EB2" w:rsidRPr="00335DED" w:rsidRDefault="00335DED" w:rsidP="00335DED">
      <w:pPr>
        <w:widowControl w:val="0"/>
        <w:tabs>
          <w:tab w:val="left" w:pos="1479"/>
          <w:tab w:val="left" w:pos="1480"/>
        </w:tabs>
        <w:autoSpaceDE w:val="0"/>
        <w:autoSpaceDN w:val="0"/>
        <w:ind w:right="115"/>
        <w:rPr>
          <w:rFonts w:cs="Arial"/>
          <w:szCs w:val="22"/>
        </w:rPr>
      </w:pPr>
      <w:r>
        <w:rPr>
          <w:rFonts w:ascii="Calibri" w:hAnsi="Calibri" w:cs="Calibri"/>
          <w:szCs w:val="22"/>
        </w:rPr>
        <w:t>●</w:t>
      </w:r>
      <w:r w:rsidR="00483EB2" w:rsidRPr="00335DED">
        <w:rPr>
          <w:rFonts w:cs="Arial"/>
          <w:szCs w:val="22"/>
        </w:rPr>
        <w:t xml:space="preserve">How </w:t>
      </w:r>
      <w:r w:rsidR="00483EB2" w:rsidRPr="00335DED">
        <w:rPr>
          <w:rFonts w:cs="Arial"/>
          <w:spacing w:val="-3"/>
          <w:szCs w:val="22"/>
        </w:rPr>
        <w:t xml:space="preserve">ongoing operational, travel, </w:t>
      </w:r>
      <w:r w:rsidR="00483EB2" w:rsidRPr="00335DED">
        <w:rPr>
          <w:rFonts w:cs="Arial"/>
          <w:szCs w:val="22"/>
        </w:rPr>
        <w:t xml:space="preserve">personnel, </w:t>
      </w:r>
      <w:r w:rsidR="00483EB2" w:rsidRPr="00335DED">
        <w:rPr>
          <w:rFonts w:cs="Arial"/>
          <w:spacing w:val="-3"/>
          <w:szCs w:val="22"/>
        </w:rPr>
        <w:t xml:space="preserve">professional </w:t>
      </w:r>
      <w:r w:rsidR="00483EB2" w:rsidRPr="00335DED">
        <w:rPr>
          <w:rFonts w:cs="Arial"/>
          <w:szCs w:val="22"/>
        </w:rPr>
        <w:t xml:space="preserve">fees, and consultant needs, and </w:t>
      </w:r>
      <w:r w:rsidR="00483EB2" w:rsidRPr="00335DED">
        <w:rPr>
          <w:rFonts w:cs="Arial"/>
          <w:szCs w:val="22"/>
        </w:rPr>
        <w:lastRenderedPageBreak/>
        <w:t>costs were</w:t>
      </w:r>
      <w:r w:rsidR="00483EB2" w:rsidRPr="00335DED">
        <w:rPr>
          <w:rFonts w:cs="Arial"/>
          <w:spacing w:val="-9"/>
          <w:szCs w:val="22"/>
        </w:rPr>
        <w:t xml:space="preserve"> </w:t>
      </w:r>
      <w:r w:rsidR="00483EB2" w:rsidRPr="00335DED">
        <w:rPr>
          <w:rFonts w:cs="Arial"/>
          <w:szCs w:val="22"/>
        </w:rPr>
        <w:t>determined.</w:t>
      </w:r>
    </w:p>
    <w:p w14:paraId="6753B390" w14:textId="18AC2044" w:rsidR="00483EB2" w:rsidRPr="00335DED" w:rsidRDefault="00335DED" w:rsidP="00335DED">
      <w:pPr>
        <w:widowControl w:val="0"/>
        <w:tabs>
          <w:tab w:val="left" w:pos="1479"/>
          <w:tab w:val="left" w:pos="1480"/>
        </w:tabs>
        <w:autoSpaceDE w:val="0"/>
        <w:autoSpaceDN w:val="0"/>
        <w:spacing w:line="293" w:lineRule="exact"/>
        <w:rPr>
          <w:rFonts w:cs="Arial"/>
          <w:szCs w:val="22"/>
        </w:rPr>
      </w:pPr>
      <w:r>
        <w:rPr>
          <w:rFonts w:ascii="Calibri" w:hAnsi="Calibri" w:cs="Calibri"/>
          <w:szCs w:val="22"/>
        </w:rPr>
        <w:t>●</w:t>
      </w:r>
      <w:r w:rsidR="00483EB2" w:rsidRPr="00335DED">
        <w:rPr>
          <w:rFonts w:cs="Arial"/>
          <w:szCs w:val="22"/>
        </w:rPr>
        <w:t>Any revenue expected during this full year</w:t>
      </w:r>
      <w:r w:rsidR="00483EB2" w:rsidRPr="00335DED">
        <w:rPr>
          <w:rFonts w:cs="Arial"/>
          <w:spacing w:val="-16"/>
          <w:szCs w:val="22"/>
        </w:rPr>
        <w:t xml:space="preserve"> </w:t>
      </w:r>
      <w:r w:rsidR="00483EB2" w:rsidRPr="00335DED">
        <w:rPr>
          <w:rFonts w:cs="Arial"/>
          <w:szCs w:val="22"/>
        </w:rPr>
        <w:t>period.</w:t>
      </w:r>
    </w:p>
    <w:p w14:paraId="111C8557" w14:textId="4D891E34" w:rsidR="00483EB2" w:rsidRPr="00335DED" w:rsidRDefault="00335DED" w:rsidP="00335DED">
      <w:pPr>
        <w:widowControl w:val="0"/>
        <w:tabs>
          <w:tab w:val="left" w:pos="1479"/>
          <w:tab w:val="left" w:pos="1480"/>
        </w:tabs>
        <w:autoSpaceDE w:val="0"/>
        <w:autoSpaceDN w:val="0"/>
        <w:ind w:right="118"/>
        <w:rPr>
          <w:rFonts w:cs="Arial"/>
          <w:szCs w:val="22"/>
        </w:rPr>
      </w:pPr>
      <w:r>
        <w:rPr>
          <w:rFonts w:ascii="Calibri" w:hAnsi="Calibri" w:cs="Calibri"/>
          <w:szCs w:val="22"/>
        </w:rPr>
        <w:t>●</w:t>
      </w:r>
      <w:r w:rsidR="00483EB2" w:rsidRPr="00335DED">
        <w:rPr>
          <w:rFonts w:cs="Arial"/>
          <w:szCs w:val="22"/>
        </w:rPr>
        <w:t>Identify amounts and sources of all revenues to be used, or received with this project, in addition to the state</w:t>
      </w:r>
      <w:r w:rsidR="00483EB2" w:rsidRPr="00335DED">
        <w:rPr>
          <w:rFonts w:cs="Arial"/>
          <w:spacing w:val="-18"/>
          <w:szCs w:val="22"/>
        </w:rPr>
        <w:t xml:space="preserve"> </w:t>
      </w:r>
      <w:r w:rsidR="00483EB2" w:rsidRPr="00335DED">
        <w:rPr>
          <w:rFonts w:cs="Arial"/>
          <w:szCs w:val="22"/>
        </w:rPr>
        <w:t>funds.</w:t>
      </w:r>
    </w:p>
    <w:p w14:paraId="0E340EE9" w14:textId="0230F284" w:rsidR="00483EB2" w:rsidRPr="00335DED" w:rsidRDefault="00335DED" w:rsidP="00335DED">
      <w:pPr>
        <w:widowControl w:val="0"/>
        <w:tabs>
          <w:tab w:val="left" w:pos="1479"/>
          <w:tab w:val="left" w:pos="1480"/>
        </w:tabs>
        <w:autoSpaceDE w:val="0"/>
        <w:autoSpaceDN w:val="0"/>
        <w:ind w:right="120"/>
        <w:rPr>
          <w:rFonts w:cs="Arial"/>
          <w:szCs w:val="22"/>
        </w:rPr>
      </w:pPr>
      <w:r>
        <w:rPr>
          <w:rFonts w:ascii="Calibri" w:hAnsi="Calibri" w:cs="Calibri"/>
          <w:szCs w:val="22"/>
        </w:rPr>
        <w:t>●</w:t>
      </w:r>
      <w:r w:rsidR="00483EB2" w:rsidRPr="00335DED">
        <w:rPr>
          <w:rFonts w:cs="Arial"/>
          <w:szCs w:val="22"/>
        </w:rPr>
        <w:t>List the other revenue sources in the Revenue Section of the BH20 Summary Form.</w:t>
      </w:r>
    </w:p>
    <w:p w14:paraId="13262F11" w14:textId="3DAE060E" w:rsidR="00F375AE" w:rsidRDefault="00335DED" w:rsidP="00335DED">
      <w:pPr>
        <w:widowControl w:val="0"/>
        <w:tabs>
          <w:tab w:val="left" w:pos="1479"/>
          <w:tab w:val="left" w:pos="1480"/>
        </w:tabs>
        <w:autoSpaceDE w:val="0"/>
        <w:autoSpaceDN w:val="0"/>
        <w:ind w:right="119"/>
        <w:rPr>
          <w:rFonts w:cs="Arial"/>
          <w:szCs w:val="22"/>
        </w:rPr>
      </w:pPr>
      <w:r>
        <w:rPr>
          <w:rFonts w:ascii="Calibri" w:hAnsi="Calibri" w:cs="Calibri"/>
          <w:szCs w:val="22"/>
        </w:rPr>
        <w:t>●</w:t>
      </w:r>
      <w:r w:rsidR="00483EB2" w:rsidRPr="00335DED">
        <w:rPr>
          <w:rFonts w:cs="Arial"/>
          <w:szCs w:val="22"/>
        </w:rPr>
        <w:t xml:space="preserve">Use of </w:t>
      </w:r>
      <w:r w:rsidR="00483EB2" w:rsidRPr="00335DED">
        <w:rPr>
          <w:rFonts w:cs="Arial"/>
          <w:b/>
          <w:szCs w:val="22"/>
        </w:rPr>
        <w:t xml:space="preserve">Forms BH20c-g </w:t>
      </w:r>
      <w:r w:rsidR="00483EB2" w:rsidRPr="00335DED">
        <w:rPr>
          <w:rFonts w:cs="Arial"/>
          <w:szCs w:val="22"/>
        </w:rPr>
        <w:t>(Appendix F) to develop the detailed annualized ongoing budget for each</w:t>
      </w:r>
      <w:r w:rsidR="00483EB2" w:rsidRPr="00335DED">
        <w:rPr>
          <w:rFonts w:cs="Arial"/>
          <w:spacing w:val="20"/>
          <w:szCs w:val="22"/>
        </w:rPr>
        <w:t xml:space="preserve"> </w:t>
      </w:r>
      <w:r w:rsidR="00483EB2" w:rsidRPr="00335DED">
        <w:rPr>
          <w:rFonts w:cs="Arial"/>
          <w:szCs w:val="22"/>
        </w:rPr>
        <w:t>service.</w:t>
      </w:r>
    </w:p>
    <w:p w14:paraId="0B7B002D" w14:textId="77777777" w:rsidR="00335DED" w:rsidRPr="00335DED" w:rsidRDefault="00335DED" w:rsidP="00335DED">
      <w:pPr>
        <w:widowControl w:val="0"/>
        <w:tabs>
          <w:tab w:val="left" w:pos="1479"/>
          <w:tab w:val="left" w:pos="1480"/>
        </w:tabs>
        <w:autoSpaceDE w:val="0"/>
        <w:autoSpaceDN w:val="0"/>
        <w:ind w:right="119"/>
        <w:rPr>
          <w:rFonts w:cs="Arial"/>
          <w:szCs w:val="22"/>
        </w:rPr>
      </w:pPr>
    </w:p>
    <w:p w14:paraId="12CAA92A" w14:textId="657254B8" w:rsidR="00483EB2" w:rsidRDefault="00483EB2" w:rsidP="00335DED">
      <w:pPr>
        <w:widowControl w:val="0"/>
        <w:tabs>
          <w:tab w:val="left" w:pos="1479"/>
          <w:tab w:val="left" w:pos="1480"/>
        </w:tabs>
        <w:autoSpaceDE w:val="0"/>
        <w:autoSpaceDN w:val="0"/>
        <w:ind w:right="119"/>
        <w:rPr>
          <w:rFonts w:cs="Arial"/>
          <w:szCs w:val="22"/>
        </w:rPr>
      </w:pPr>
      <w:r w:rsidRPr="00335DED">
        <w:rPr>
          <w:rFonts w:cs="Arial"/>
          <w:szCs w:val="22"/>
        </w:rPr>
        <w:t>Budget Justification</w:t>
      </w:r>
      <w:r w:rsidRPr="00335DED">
        <w:rPr>
          <w:rFonts w:cs="Arial"/>
          <w:spacing w:val="-10"/>
          <w:szCs w:val="22"/>
        </w:rPr>
        <w:t xml:space="preserve"> </w:t>
      </w:r>
      <w:r w:rsidRPr="00335DED">
        <w:rPr>
          <w:rFonts w:cs="Arial"/>
          <w:szCs w:val="22"/>
        </w:rPr>
        <w:t>Narrative</w:t>
      </w:r>
    </w:p>
    <w:p w14:paraId="342A754C" w14:textId="5BE2C03F" w:rsidR="00335DED" w:rsidRPr="00335DED" w:rsidRDefault="00335DED" w:rsidP="00335DED">
      <w:pPr>
        <w:widowControl w:val="0"/>
        <w:tabs>
          <w:tab w:val="left" w:pos="1479"/>
          <w:tab w:val="left" w:pos="1480"/>
        </w:tabs>
        <w:autoSpaceDE w:val="0"/>
        <w:autoSpaceDN w:val="0"/>
        <w:ind w:right="119"/>
        <w:rPr>
          <w:rFonts w:cs="Arial"/>
          <w:szCs w:val="22"/>
        </w:rPr>
      </w:pPr>
      <w:r>
        <w:rPr>
          <w:szCs w:val="22"/>
        </w:rPr>
        <w:t xml:space="preserve">A budget justification should </w:t>
      </w:r>
      <w:r w:rsidRPr="00335DED">
        <w:rPr>
          <w:szCs w:val="22"/>
        </w:rPr>
        <w:t xml:space="preserve">consist of an explanation and justification which </w:t>
      </w:r>
      <w:r>
        <w:rPr>
          <w:szCs w:val="22"/>
        </w:rPr>
        <w:t>would</w:t>
      </w:r>
      <w:r w:rsidRPr="00335DED">
        <w:rPr>
          <w:szCs w:val="22"/>
        </w:rPr>
        <w:t xml:space="preserve"> </w:t>
      </w:r>
      <w:r>
        <w:rPr>
          <w:szCs w:val="22"/>
        </w:rPr>
        <w:t xml:space="preserve">include, </w:t>
      </w:r>
      <w:r w:rsidRPr="00F375AE">
        <w:rPr>
          <w:rFonts w:cs="Arial"/>
          <w:szCs w:val="22"/>
        </w:rPr>
        <w:t xml:space="preserve">in </w:t>
      </w:r>
      <w:r w:rsidRPr="00F375AE">
        <w:rPr>
          <w:rFonts w:cs="Arial"/>
          <w:spacing w:val="3"/>
          <w:szCs w:val="22"/>
        </w:rPr>
        <w:t xml:space="preserve">detail, </w:t>
      </w:r>
      <w:r w:rsidRPr="00F375AE">
        <w:rPr>
          <w:rFonts w:cs="Arial"/>
          <w:spacing w:val="2"/>
          <w:szCs w:val="22"/>
        </w:rPr>
        <w:t xml:space="preserve">the </w:t>
      </w:r>
      <w:r w:rsidRPr="00F375AE">
        <w:rPr>
          <w:rFonts w:cs="Arial"/>
          <w:spacing w:val="3"/>
          <w:szCs w:val="22"/>
        </w:rPr>
        <w:t xml:space="preserve">necessity </w:t>
      </w:r>
      <w:r w:rsidRPr="00F375AE">
        <w:rPr>
          <w:rFonts w:cs="Arial"/>
          <w:spacing w:val="2"/>
          <w:szCs w:val="22"/>
        </w:rPr>
        <w:t xml:space="preserve">and </w:t>
      </w:r>
      <w:r w:rsidRPr="00F375AE">
        <w:rPr>
          <w:rFonts w:cs="Arial"/>
          <w:spacing w:val="3"/>
          <w:szCs w:val="22"/>
        </w:rPr>
        <w:t xml:space="preserve">calculation </w:t>
      </w:r>
      <w:r w:rsidRPr="00F375AE">
        <w:rPr>
          <w:rFonts w:cs="Arial"/>
          <w:szCs w:val="22"/>
        </w:rPr>
        <w:t xml:space="preserve">of </w:t>
      </w:r>
      <w:r w:rsidRPr="00F375AE">
        <w:rPr>
          <w:rFonts w:cs="Arial"/>
          <w:spacing w:val="2"/>
          <w:szCs w:val="22"/>
        </w:rPr>
        <w:t xml:space="preserve">costs </w:t>
      </w:r>
      <w:r w:rsidRPr="00F375AE">
        <w:rPr>
          <w:rFonts w:cs="Arial"/>
          <w:spacing w:val="3"/>
          <w:szCs w:val="22"/>
        </w:rPr>
        <w:t xml:space="preserve">listed </w:t>
      </w:r>
      <w:r w:rsidRPr="00F375AE">
        <w:rPr>
          <w:rFonts w:cs="Arial"/>
          <w:szCs w:val="22"/>
        </w:rPr>
        <w:t xml:space="preserve">on </w:t>
      </w:r>
      <w:r w:rsidRPr="00F375AE">
        <w:rPr>
          <w:rFonts w:cs="Arial"/>
          <w:spacing w:val="2"/>
          <w:szCs w:val="22"/>
        </w:rPr>
        <w:t xml:space="preserve">the budget </w:t>
      </w:r>
      <w:r w:rsidRPr="00F375AE">
        <w:rPr>
          <w:rFonts w:cs="Arial"/>
          <w:spacing w:val="-4"/>
          <w:szCs w:val="22"/>
        </w:rPr>
        <w:t>itemization</w:t>
      </w:r>
      <w:r w:rsidRPr="00F375AE">
        <w:rPr>
          <w:rFonts w:cs="Arial"/>
          <w:spacing w:val="25"/>
          <w:szCs w:val="22"/>
        </w:rPr>
        <w:t xml:space="preserve"> </w:t>
      </w:r>
      <w:r w:rsidRPr="00F375AE">
        <w:rPr>
          <w:rFonts w:cs="Arial"/>
          <w:spacing w:val="-4"/>
          <w:szCs w:val="22"/>
        </w:rPr>
        <w:t>forms.</w:t>
      </w:r>
      <w:r>
        <w:rPr>
          <w:spacing w:val="-4"/>
          <w:szCs w:val="22"/>
        </w:rPr>
        <w:t xml:space="preserve">  There is no format for the budget justification narrative, but it is requested that enough detail be included to explain how costs were arrived at.</w:t>
      </w:r>
    </w:p>
    <w:p w14:paraId="388781E7" w14:textId="77777777" w:rsidR="00483EB2" w:rsidRPr="00F375AE" w:rsidRDefault="00483EB2" w:rsidP="00483EB2">
      <w:pPr>
        <w:pStyle w:val="BodyText"/>
        <w:spacing w:before="10"/>
        <w:rPr>
          <w:rFonts w:cs="Arial"/>
          <w:szCs w:val="22"/>
        </w:rPr>
      </w:pPr>
    </w:p>
    <w:p w14:paraId="418F4A6B" w14:textId="77777777" w:rsidR="00483EB2" w:rsidRPr="00F375AE" w:rsidRDefault="00483EB2" w:rsidP="00335DED">
      <w:pPr>
        <w:pStyle w:val="Heading1"/>
        <w:spacing w:before="1"/>
        <w:ind w:right="260"/>
        <w:rPr>
          <w:rFonts w:cs="Arial"/>
          <w:szCs w:val="22"/>
        </w:rPr>
      </w:pPr>
      <w:r w:rsidRPr="00F375AE">
        <w:rPr>
          <w:rFonts w:cs="Arial"/>
          <w:szCs w:val="22"/>
        </w:rPr>
        <w:t>Note: All funds must be identified in the proposal and additional funds will not be made available after the award.</w:t>
      </w:r>
    </w:p>
    <w:p w14:paraId="3126B9FF" w14:textId="77777777" w:rsidR="00483EB2" w:rsidRPr="00F375AE" w:rsidRDefault="00483EB2" w:rsidP="00483EB2">
      <w:pPr>
        <w:pStyle w:val="BodyText"/>
        <w:spacing w:before="10"/>
        <w:rPr>
          <w:rFonts w:cs="Arial"/>
          <w:b/>
          <w:szCs w:val="22"/>
        </w:rPr>
      </w:pPr>
    </w:p>
    <w:p w14:paraId="35BA3E49" w14:textId="152AC9A4" w:rsidR="00483EB2" w:rsidRPr="0013587A" w:rsidRDefault="00483EB2" w:rsidP="00483EB2">
      <w:pPr>
        <w:spacing w:before="1"/>
        <w:ind w:left="400"/>
        <w:jc w:val="both"/>
        <w:rPr>
          <w:rFonts w:cs="Arial"/>
          <w:b/>
          <w:szCs w:val="22"/>
        </w:rPr>
      </w:pPr>
      <w:r w:rsidRPr="0013587A">
        <w:rPr>
          <w:rFonts w:cs="Arial"/>
          <w:b/>
          <w:szCs w:val="22"/>
          <w:u w:val="thick"/>
        </w:rPr>
        <w:t xml:space="preserve">The following outlines specific items </w:t>
      </w:r>
      <w:r w:rsidR="00335DED" w:rsidRPr="0013587A">
        <w:rPr>
          <w:rFonts w:cs="Arial"/>
          <w:b/>
          <w:szCs w:val="22"/>
          <w:u w:val="thick"/>
        </w:rPr>
        <w:t xml:space="preserve">that may be </w:t>
      </w:r>
      <w:r w:rsidRPr="0013587A">
        <w:rPr>
          <w:rFonts w:cs="Arial"/>
          <w:b/>
          <w:szCs w:val="22"/>
          <w:u w:val="thick"/>
        </w:rPr>
        <w:t xml:space="preserve"> use</w:t>
      </w:r>
      <w:r w:rsidR="00335DED" w:rsidRPr="0013587A">
        <w:rPr>
          <w:rFonts w:cs="Arial"/>
          <w:b/>
          <w:szCs w:val="22"/>
          <w:u w:val="thick"/>
        </w:rPr>
        <w:t>d</w:t>
      </w:r>
      <w:r w:rsidRPr="0013587A">
        <w:rPr>
          <w:rFonts w:cs="Arial"/>
          <w:b/>
          <w:szCs w:val="22"/>
          <w:u w:val="thick"/>
        </w:rPr>
        <w:t xml:space="preserve"> within each expense category:</w:t>
      </w:r>
    </w:p>
    <w:p w14:paraId="44F43768" w14:textId="77777777" w:rsidR="00483EB2" w:rsidRPr="0013587A" w:rsidRDefault="00483EB2" w:rsidP="00483EB2">
      <w:pPr>
        <w:pStyle w:val="BodyText"/>
        <w:spacing w:before="11"/>
        <w:rPr>
          <w:rFonts w:cs="Arial"/>
          <w:b/>
          <w:szCs w:val="22"/>
        </w:rPr>
      </w:pPr>
    </w:p>
    <w:p w14:paraId="67FE7628" w14:textId="77777777" w:rsidR="00483EB2" w:rsidRPr="0013587A" w:rsidRDefault="00483EB2" w:rsidP="0013587A">
      <w:pPr>
        <w:pStyle w:val="ListParagraph"/>
        <w:widowControl w:val="0"/>
        <w:numPr>
          <w:ilvl w:val="0"/>
          <w:numId w:val="42"/>
        </w:numPr>
        <w:tabs>
          <w:tab w:val="left" w:pos="2176"/>
        </w:tabs>
        <w:autoSpaceDE w:val="0"/>
        <w:autoSpaceDN w:val="0"/>
        <w:spacing w:before="92"/>
        <w:rPr>
          <w:rFonts w:ascii="Arial" w:hAnsi="Arial" w:cs="Arial"/>
          <w:sz w:val="22"/>
          <w:szCs w:val="22"/>
        </w:rPr>
      </w:pPr>
      <w:r w:rsidRPr="0013587A">
        <w:rPr>
          <w:rFonts w:ascii="Arial" w:hAnsi="Arial" w:cs="Arial"/>
          <w:sz w:val="22"/>
          <w:szCs w:val="22"/>
          <w:u w:val="single"/>
        </w:rPr>
        <w:t>Personnel Services</w:t>
      </w:r>
      <w:r w:rsidRPr="0013587A">
        <w:rPr>
          <w:rFonts w:ascii="Arial" w:hAnsi="Arial" w:cs="Arial"/>
          <w:spacing w:val="-5"/>
          <w:sz w:val="22"/>
          <w:szCs w:val="22"/>
          <w:u w:val="single"/>
        </w:rPr>
        <w:t xml:space="preserve"> </w:t>
      </w:r>
      <w:r w:rsidRPr="0013587A">
        <w:rPr>
          <w:rFonts w:ascii="Arial" w:hAnsi="Arial" w:cs="Arial"/>
          <w:sz w:val="22"/>
          <w:szCs w:val="22"/>
          <w:u w:val="single"/>
        </w:rPr>
        <w:t>(BH-20c)</w:t>
      </w:r>
    </w:p>
    <w:p w14:paraId="2807D385" w14:textId="32EA7360" w:rsidR="00483EB2" w:rsidRPr="0013587A" w:rsidRDefault="00483EB2" w:rsidP="0013587A">
      <w:pPr>
        <w:widowControl w:val="0"/>
        <w:tabs>
          <w:tab w:val="left" w:pos="2919"/>
          <w:tab w:val="left" w:pos="2920"/>
        </w:tabs>
        <w:autoSpaceDE w:val="0"/>
        <w:autoSpaceDN w:val="0"/>
        <w:ind w:right="941"/>
        <w:rPr>
          <w:rFonts w:cs="Arial"/>
          <w:szCs w:val="22"/>
        </w:rPr>
      </w:pPr>
      <w:r w:rsidRPr="0013587A">
        <w:rPr>
          <w:rFonts w:cs="Arial"/>
          <w:szCs w:val="22"/>
        </w:rPr>
        <w:t>Direct personnel (includes all FTEs directly related to the provision of services, including direct</w:t>
      </w:r>
      <w:r w:rsidRPr="0013587A">
        <w:rPr>
          <w:rFonts w:cs="Arial"/>
          <w:spacing w:val="-18"/>
          <w:szCs w:val="22"/>
        </w:rPr>
        <w:t xml:space="preserve"> </w:t>
      </w:r>
      <w:r w:rsidRPr="0013587A">
        <w:rPr>
          <w:rFonts w:cs="Arial"/>
          <w:szCs w:val="22"/>
        </w:rPr>
        <w:t>supervision)</w:t>
      </w:r>
    </w:p>
    <w:p w14:paraId="3DC640EE" w14:textId="77777777" w:rsidR="0013587A" w:rsidRPr="0013587A" w:rsidRDefault="0013587A" w:rsidP="0013587A">
      <w:pPr>
        <w:widowControl w:val="0"/>
        <w:tabs>
          <w:tab w:val="left" w:pos="2919"/>
          <w:tab w:val="left" w:pos="2920"/>
        </w:tabs>
        <w:autoSpaceDE w:val="0"/>
        <w:autoSpaceDN w:val="0"/>
        <w:ind w:right="941"/>
        <w:rPr>
          <w:rFonts w:cs="Arial"/>
          <w:szCs w:val="22"/>
        </w:rPr>
      </w:pPr>
    </w:p>
    <w:p w14:paraId="05A85EA0" w14:textId="77777777" w:rsidR="0013587A" w:rsidRPr="0013587A" w:rsidRDefault="00483EB2" w:rsidP="0013587A">
      <w:pPr>
        <w:pStyle w:val="ListParagraph"/>
        <w:widowControl w:val="0"/>
        <w:numPr>
          <w:ilvl w:val="0"/>
          <w:numId w:val="47"/>
        </w:numPr>
        <w:tabs>
          <w:tab w:val="left" w:pos="2919"/>
          <w:tab w:val="left" w:pos="2920"/>
        </w:tabs>
        <w:autoSpaceDE w:val="0"/>
        <w:autoSpaceDN w:val="0"/>
        <w:spacing w:line="293" w:lineRule="exact"/>
        <w:rPr>
          <w:rFonts w:ascii="Arial" w:hAnsi="Arial" w:cs="Arial"/>
          <w:sz w:val="22"/>
          <w:szCs w:val="22"/>
        </w:rPr>
      </w:pPr>
      <w:r w:rsidRPr="0013587A">
        <w:rPr>
          <w:rFonts w:ascii="Arial" w:hAnsi="Arial" w:cs="Arial"/>
          <w:sz w:val="22"/>
          <w:szCs w:val="22"/>
        </w:rPr>
        <w:t>P</w:t>
      </w:r>
      <w:r w:rsidR="0013587A" w:rsidRPr="0013587A">
        <w:rPr>
          <w:rFonts w:ascii="Arial" w:hAnsi="Arial" w:cs="Arial"/>
          <w:sz w:val="22"/>
          <w:szCs w:val="22"/>
        </w:rPr>
        <w:t>e</w:t>
      </w:r>
      <w:r w:rsidRPr="0013587A">
        <w:rPr>
          <w:rFonts w:ascii="Arial" w:hAnsi="Arial" w:cs="Arial"/>
          <w:sz w:val="22"/>
          <w:szCs w:val="22"/>
        </w:rPr>
        <w:t>rmanent</w:t>
      </w:r>
      <w:r w:rsidRPr="0013587A">
        <w:rPr>
          <w:rFonts w:ascii="Arial" w:hAnsi="Arial" w:cs="Arial"/>
          <w:spacing w:val="-8"/>
          <w:sz w:val="22"/>
          <w:szCs w:val="22"/>
        </w:rPr>
        <w:t xml:space="preserve"> </w:t>
      </w:r>
      <w:r w:rsidRPr="0013587A">
        <w:rPr>
          <w:rFonts w:ascii="Arial" w:hAnsi="Arial" w:cs="Arial"/>
          <w:sz w:val="22"/>
          <w:szCs w:val="22"/>
        </w:rPr>
        <w:t>salaries/</w:t>
      </w:r>
      <w:r w:rsidR="0013587A" w:rsidRPr="0013587A">
        <w:rPr>
          <w:rFonts w:ascii="Arial" w:hAnsi="Arial" w:cs="Arial"/>
          <w:sz w:val="22"/>
          <w:szCs w:val="22"/>
        </w:rPr>
        <w:t>w</w:t>
      </w:r>
      <w:r w:rsidRPr="0013587A">
        <w:rPr>
          <w:rFonts w:ascii="Arial" w:hAnsi="Arial" w:cs="Arial"/>
          <w:sz w:val="22"/>
          <w:szCs w:val="22"/>
        </w:rPr>
        <w:t>ages</w:t>
      </w:r>
    </w:p>
    <w:p w14:paraId="7266C7EE" w14:textId="23120722" w:rsidR="00483EB2" w:rsidRPr="0013587A" w:rsidRDefault="00483EB2" w:rsidP="0013587A">
      <w:pPr>
        <w:pStyle w:val="ListParagraph"/>
        <w:widowControl w:val="0"/>
        <w:numPr>
          <w:ilvl w:val="0"/>
          <w:numId w:val="47"/>
        </w:numPr>
        <w:tabs>
          <w:tab w:val="left" w:pos="2919"/>
          <w:tab w:val="left" w:pos="2920"/>
        </w:tabs>
        <w:autoSpaceDE w:val="0"/>
        <w:autoSpaceDN w:val="0"/>
        <w:spacing w:line="293" w:lineRule="exact"/>
        <w:rPr>
          <w:rFonts w:ascii="Arial" w:hAnsi="Arial" w:cs="Arial"/>
          <w:sz w:val="22"/>
          <w:szCs w:val="22"/>
        </w:rPr>
      </w:pPr>
      <w:r w:rsidRPr="0013587A">
        <w:rPr>
          <w:rFonts w:ascii="Arial" w:hAnsi="Arial" w:cs="Arial"/>
          <w:sz w:val="22"/>
          <w:szCs w:val="22"/>
        </w:rPr>
        <w:t>Temporary</w:t>
      </w:r>
      <w:r w:rsidRPr="0013587A">
        <w:rPr>
          <w:rFonts w:ascii="Arial" w:hAnsi="Arial" w:cs="Arial"/>
          <w:spacing w:val="-7"/>
          <w:sz w:val="22"/>
          <w:szCs w:val="22"/>
        </w:rPr>
        <w:t xml:space="preserve"> </w:t>
      </w:r>
      <w:r w:rsidRPr="0013587A">
        <w:rPr>
          <w:rFonts w:ascii="Arial" w:hAnsi="Arial" w:cs="Arial"/>
          <w:sz w:val="22"/>
          <w:szCs w:val="22"/>
        </w:rPr>
        <w:t>salaries/wages</w:t>
      </w:r>
    </w:p>
    <w:p w14:paraId="6C10E254" w14:textId="47E241F5" w:rsidR="00483EB2" w:rsidRPr="0013587A" w:rsidRDefault="0013587A" w:rsidP="0013587A">
      <w:pPr>
        <w:pStyle w:val="ListParagraph"/>
        <w:widowControl w:val="0"/>
        <w:numPr>
          <w:ilvl w:val="0"/>
          <w:numId w:val="47"/>
        </w:numPr>
        <w:tabs>
          <w:tab w:val="left" w:pos="2919"/>
          <w:tab w:val="left" w:pos="2920"/>
        </w:tabs>
        <w:autoSpaceDE w:val="0"/>
        <w:autoSpaceDN w:val="0"/>
        <w:spacing w:line="293" w:lineRule="exact"/>
        <w:rPr>
          <w:rFonts w:ascii="Arial" w:hAnsi="Arial" w:cs="Arial"/>
          <w:sz w:val="22"/>
          <w:szCs w:val="22"/>
        </w:rPr>
      </w:pPr>
      <w:r w:rsidRPr="0013587A">
        <w:rPr>
          <w:rFonts w:ascii="Arial" w:hAnsi="Arial" w:cs="Arial"/>
          <w:sz w:val="22"/>
          <w:szCs w:val="22"/>
        </w:rPr>
        <w:t>O</w:t>
      </w:r>
      <w:r w:rsidR="00483EB2" w:rsidRPr="0013587A">
        <w:rPr>
          <w:rFonts w:ascii="Arial" w:hAnsi="Arial" w:cs="Arial"/>
          <w:sz w:val="22"/>
          <w:szCs w:val="22"/>
        </w:rPr>
        <w:t>vertime</w:t>
      </w:r>
      <w:r w:rsidR="00483EB2" w:rsidRPr="0013587A">
        <w:rPr>
          <w:rFonts w:ascii="Arial" w:hAnsi="Arial" w:cs="Arial"/>
          <w:spacing w:val="-3"/>
          <w:sz w:val="22"/>
          <w:szCs w:val="22"/>
        </w:rPr>
        <w:t xml:space="preserve"> </w:t>
      </w:r>
      <w:r w:rsidR="00483EB2" w:rsidRPr="0013587A">
        <w:rPr>
          <w:rFonts w:ascii="Arial" w:hAnsi="Arial" w:cs="Arial"/>
          <w:sz w:val="22"/>
          <w:szCs w:val="22"/>
        </w:rPr>
        <w:t>pay</w:t>
      </w:r>
    </w:p>
    <w:p w14:paraId="1633C79F" w14:textId="77777777" w:rsidR="0013587A" w:rsidRPr="0013587A" w:rsidRDefault="00483EB2" w:rsidP="0013587A">
      <w:pPr>
        <w:pStyle w:val="ListParagraph"/>
        <w:widowControl w:val="0"/>
        <w:numPr>
          <w:ilvl w:val="0"/>
          <w:numId w:val="47"/>
        </w:numPr>
        <w:tabs>
          <w:tab w:val="left" w:pos="2919"/>
          <w:tab w:val="left" w:pos="2920"/>
        </w:tabs>
        <w:autoSpaceDE w:val="0"/>
        <w:autoSpaceDN w:val="0"/>
        <w:spacing w:line="292" w:lineRule="exact"/>
        <w:rPr>
          <w:rFonts w:ascii="Arial" w:hAnsi="Arial" w:cs="Arial"/>
          <w:sz w:val="22"/>
          <w:szCs w:val="22"/>
        </w:rPr>
      </w:pPr>
      <w:r w:rsidRPr="0013587A">
        <w:rPr>
          <w:rFonts w:ascii="Arial" w:hAnsi="Arial" w:cs="Arial"/>
          <w:sz w:val="22"/>
          <w:szCs w:val="22"/>
        </w:rPr>
        <w:t>Compensatory time</w:t>
      </w:r>
      <w:r w:rsidRPr="0013587A">
        <w:rPr>
          <w:rFonts w:ascii="Arial" w:hAnsi="Arial" w:cs="Arial"/>
          <w:spacing w:val="-6"/>
          <w:sz w:val="22"/>
          <w:szCs w:val="22"/>
        </w:rPr>
        <w:t xml:space="preserve"> </w:t>
      </w:r>
      <w:r w:rsidRPr="0013587A">
        <w:rPr>
          <w:rFonts w:ascii="Arial" w:hAnsi="Arial" w:cs="Arial"/>
          <w:sz w:val="22"/>
          <w:szCs w:val="22"/>
        </w:rPr>
        <w:t>paid</w:t>
      </w:r>
    </w:p>
    <w:p w14:paraId="2D661982" w14:textId="65E4D106" w:rsidR="00483EB2" w:rsidRPr="0013587A" w:rsidRDefault="00483EB2" w:rsidP="0013587A">
      <w:pPr>
        <w:pStyle w:val="ListParagraph"/>
        <w:widowControl w:val="0"/>
        <w:numPr>
          <w:ilvl w:val="0"/>
          <w:numId w:val="47"/>
        </w:numPr>
        <w:tabs>
          <w:tab w:val="left" w:pos="2919"/>
          <w:tab w:val="left" w:pos="2920"/>
        </w:tabs>
        <w:autoSpaceDE w:val="0"/>
        <w:autoSpaceDN w:val="0"/>
        <w:spacing w:line="292" w:lineRule="exact"/>
        <w:rPr>
          <w:rFonts w:ascii="Arial" w:hAnsi="Arial" w:cs="Arial"/>
          <w:sz w:val="22"/>
          <w:szCs w:val="22"/>
        </w:rPr>
      </w:pPr>
      <w:r w:rsidRPr="0013587A">
        <w:rPr>
          <w:rFonts w:ascii="Arial" w:hAnsi="Arial" w:cs="Arial"/>
          <w:sz w:val="22"/>
          <w:szCs w:val="22"/>
        </w:rPr>
        <w:t>Vacation leave</w:t>
      </w:r>
      <w:r w:rsidRPr="0013587A">
        <w:rPr>
          <w:rFonts w:ascii="Arial" w:hAnsi="Arial" w:cs="Arial"/>
          <w:spacing w:val="-8"/>
          <w:sz w:val="22"/>
          <w:szCs w:val="22"/>
        </w:rPr>
        <w:t xml:space="preserve"> </w:t>
      </w:r>
      <w:r w:rsidRPr="0013587A">
        <w:rPr>
          <w:rFonts w:ascii="Arial" w:hAnsi="Arial" w:cs="Arial"/>
          <w:sz w:val="22"/>
          <w:szCs w:val="22"/>
        </w:rPr>
        <w:t>expense</w:t>
      </w:r>
    </w:p>
    <w:p w14:paraId="40ED4D5E" w14:textId="77777777" w:rsidR="00483EB2" w:rsidRPr="0013587A" w:rsidRDefault="00483EB2" w:rsidP="0013587A">
      <w:pPr>
        <w:pStyle w:val="ListParagraph"/>
        <w:widowControl w:val="0"/>
        <w:numPr>
          <w:ilvl w:val="0"/>
          <w:numId w:val="47"/>
        </w:numPr>
        <w:tabs>
          <w:tab w:val="left" w:pos="2919"/>
          <w:tab w:val="left" w:pos="2920"/>
        </w:tabs>
        <w:autoSpaceDE w:val="0"/>
        <w:autoSpaceDN w:val="0"/>
        <w:spacing w:line="292" w:lineRule="exact"/>
        <w:rPr>
          <w:rFonts w:ascii="Arial" w:hAnsi="Arial" w:cs="Arial"/>
          <w:sz w:val="22"/>
          <w:szCs w:val="22"/>
        </w:rPr>
      </w:pPr>
      <w:r w:rsidRPr="0013587A">
        <w:rPr>
          <w:rFonts w:ascii="Arial" w:hAnsi="Arial" w:cs="Arial"/>
          <w:sz w:val="22"/>
          <w:szCs w:val="22"/>
        </w:rPr>
        <w:t>Sick leave</w:t>
      </w:r>
      <w:r w:rsidRPr="0013587A">
        <w:rPr>
          <w:rFonts w:ascii="Arial" w:hAnsi="Arial" w:cs="Arial"/>
          <w:spacing w:val="-8"/>
          <w:sz w:val="22"/>
          <w:szCs w:val="22"/>
        </w:rPr>
        <w:t xml:space="preserve"> </w:t>
      </w:r>
      <w:r w:rsidRPr="0013587A">
        <w:rPr>
          <w:rFonts w:ascii="Arial" w:hAnsi="Arial" w:cs="Arial"/>
          <w:sz w:val="22"/>
          <w:szCs w:val="22"/>
        </w:rPr>
        <w:t>expense</w:t>
      </w:r>
    </w:p>
    <w:p w14:paraId="6ABDF161" w14:textId="77777777" w:rsidR="00483EB2" w:rsidRPr="0013587A" w:rsidRDefault="00483EB2" w:rsidP="0013587A">
      <w:pPr>
        <w:pStyle w:val="ListParagraph"/>
        <w:widowControl w:val="0"/>
        <w:numPr>
          <w:ilvl w:val="0"/>
          <w:numId w:val="47"/>
        </w:numPr>
        <w:tabs>
          <w:tab w:val="left" w:pos="2919"/>
          <w:tab w:val="left" w:pos="2920"/>
        </w:tabs>
        <w:autoSpaceDE w:val="0"/>
        <w:autoSpaceDN w:val="0"/>
        <w:spacing w:line="292" w:lineRule="exact"/>
        <w:rPr>
          <w:rFonts w:ascii="Arial" w:hAnsi="Arial" w:cs="Arial"/>
          <w:sz w:val="22"/>
          <w:szCs w:val="22"/>
        </w:rPr>
      </w:pPr>
      <w:r w:rsidRPr="0013587A">
        <w:rPr>
          <w:rFonts w:ascii="Arial" w:hAnsi="Arial" w:cs="Arial"/>
          <w:sz w:val="22"/>
          <w:szCs w:val="22"/>
        </w:rPr>
        <w:t>Holiday leave</w:t>
      </w:r>
      <w:r w:rsidRPr="0013587A">
        <w:rPr>
          <w:rFonts w:ascii="Arial" w:hAnsi="Arial" w:cs="Arial"/>
          <w:spacing w:val="-8"/>
          <w:sz w:val="22"/>
          <w:szCs w:val="22"/>
        </w:rPr>
        <w:t xml:space="preserve"> </w:t>
      </w:r>
      <w:r w:rsidRPr="0013587A">
        <w:rPr>
          <w:rFonts w:ascii="Arial" w:hAnsi="Arial" w:cs="Arial"/>
          <w:sz w:val="22"/>
          <w:szCs w:val="22"/>
        </w:rPr>
        <w:t>expense</w:t>
      </w:r>
    </w:p>
    <w:p w14:paraId="13E1F51A" w14:textId="77777777" w:rsidR="00483EB2" w:rsidRPr="0013587A" w:rsidRDefault="00483EB2" w:rsidP="0013587A">
      <w:pPr>
        <w:pStyle w:val="ListParagraph"/>
        <w:widowControl w:val="0"/>
        <w:numPr>
          <w:ilvl w:val="0"/>
          <w:numId w:val="47"/>
        </w:numPr>
        <w:tabs>
          <w:tab w:val="left" w:pos="2919"/>
          <w:tab w:val="left" w:pos="2920"/>
        </w:tabs>
        <w:autoSpaceDE w:val="0"/>
        <w:autoSpaceDN w:val="0"/>
        <w:spacing w:line="292" w:lineRule="exact"/>
        <w:rPr>
          <w:rFonts w:ascii="Arial" w:hAnsi="Arial" w:cs="Arial"/>
          <w:sz w:val="22"/>
          <w:szCs w:val="22"/>
        </w:rPr>
      </w:pPr>
      <w:r w:rsidRPr="0013587A">
        <w:rPr>
          <w:rFonts w:ascii="Arial" w:hAnsi="Arial" w:cs="Arial"/>
          <w:sz w:val="22"/>
          <w:szCs w:val="22"/>
        </w:rPr>
        <w:t>Military leave</w:t>
      </w:r>
      <w:r w:rsidRPr="0013587A">
        <w:rPr>
          <w:rFonts w:ascii="Arial" w:hAnsi="Arial" w:cs="Arial"/>
          <w:spacing w:val="-7"/>
          <w:sz w:val="22"/>
          <w:szCs w:val="22"/>
        </w:rPr>
        <w:t xml:space="preserve"> </w:t>
      </w:r>
      <w:r w:rsidRPr="0013587A">
        <w:rPr>
          <w:rFonts w:ascii="Arial" w:hAnsi="Arial" w:cs="Arial"/>
          <w:sz w:val="22"/>
          <w:szCs w:val="22"/>
        </w:rPr>
        <w:t>expense</w:t>
      </w:r>
    </w:p>
    <w:p w14:paraId="5E849845" w14:textId="0E9A2CA1" w:rsidR="00483EB2" w:rsidRPr="0013587A" w:rsidRDefault="00483EB2" w:rsidP="0013587A">
      <w:pPr>
        <w:pStyle w:val="ListParagraph"/>
        <w:widowControl w:val="0"/>
        <w:numPr>
          <w:ilvl w:val="0"/>
          <w:numId w:val="47"/>
        </w:numPr>
        <w:tabs>
          <w:tab w:val="left" w:pos="2919"/>
          <w:tab w:val="left" w:pos="2920"/>
        </w:tabs>
        <w:autoSpaceDE w:val="0"/>
        <w:autoSpaceDN w:val="0"/>
        <w:spacing w:line="292" w:lineRule="exact"/>
        <w:rPr>
          <w:rFonts w:ascii="Arial" w:hAnsi="Arial" w:cs="Arial"/>
          <w:sz w:val="22"/>
          <w:szCs w:val="22"/>
        </w:rPr>
      </w:pPr>
      <w:r w:rsidRPr="0013587A">
        <w:rPr>
          <w:rFonts w:ascii="Arial" w:hAnsi="Arial" w:cs="Arial"/>
          <w:sz w:val="22"/>
          <w:szCs w:val="22"/>
        </w:rPr>
        <w:t>leave</w:t>
      </w:r>
      <w:r w:rsidRPr="0013587A">
        <w:rPr>
          <w:rFonts w:ascii="Arial" w:hAnsi="Arial" w:cs="Arial"/>
          <w:spacing w:val="-7"/>
          <w:sz w:val="22"/>
          <w:szCs w:val="22"/>
        </w:rPr>
        <w:t xml:space="preserve"> </w:t>
      </w:r>
      <w:r w:rsidRPr="0013587A">
        <w:rPr>
          <w:rFonts w:ascii="Arial" w:hAnsi="Arial" w:cs="Arial"/>
          <w:sz w:val="22"/>
          <w:szCs w:val="22"/>
        </w:rPr>
        <w:t>expense</w:t>
      </w:r>
    </w:p>
    <w:p w14:paraId="1FD28741" w14:textId="77777777" w:rsidR="00483EB2" w:rsidRPr="0013587A" w:rsidRDefault="00483EB2" w:rsidP="0013587A">
      <w:pPr>
        <w:pStyle w:val="ListParagraph"/>
        <w:widowControl w:val="0"/>
        <w:numPr>
          <w:ilvl w:val="0"/>
          <w:numId w:val="47"/>
        </w:numPr>
        <w:tabs>
          <w:tab w:val="left" w:pos="2919"/>
          <w:tab w:val="left" w:pos="2920"/>
        </w:tabs>
        <w:autoSpaceDE w:val="0"/>
        <w:autoSpaceDN w:val="0"/>
        <w:spacing w:line="292" w:lineRule="exact"/>
        <w:rPr>
          <w:rFonts w:ascii="Arial" w:hAnsi="Arial" w:cs="Arial"/>
          <w:sz w:val="22"/>
          <w:szCs w:val="22"/>
        </w:rPr>
      </w:pPr>
      <w:r w:rsidRPr="0013587A">
        <w:rPr>
          <w:rFonts w:ascii="Arial" w:hAnsi="Arial" w:cs="Arial"/>
          <w:sz w:val="22"/>
          <w:szCs w:val="22"/>
        </w:rPr>
        <w:t>Injury leave</w:t>
      </w:r>
      <w:r w:rsidRPr="0013587A">
        <w:rPr>
          <w:rFonts w:ascii="Arial" w:hAnsi="Arial" w:cs="Arial"/>
          <w:spacing w:val="-7"/>
          <w:sz w:val="22"/>
          <w:szCs w:val="22"/>
        </w:rPr>
        <w:t xml:space="preserve"> </w:t>
      </w:r>
      <w:r w:rsidRPr="0013587A">
        <w:rPr>
          <w:rFonts w:ascii="Arial" w:hAnsi="Arial" w:cs="Arial"/>
          <w:sz w:val="22"/>
          <w:szCs w:val="22"/>
        </w:rPr>
        <w:t>expense</w:t>
      </w:r>
    </w:p>
    <w:p w14:paraId="6E1E1266" w14:textId="77777777" w:rsidR="0013587A" w:rsidRPr="0013587A" w:rsidRDefault="00483EB2" w:rsidP="0013587A">
      <w:pPr>
        <w:pStyle w:val="ListParagraph"/>
        <w:widowControl w:val="0"/>
        <w:numPr>
          <w:ilvl w:val="0"/>
          <w:numId w:val="47"/>
        </w:numPr>
        <w:tabs>
          <w:tab w:val="left" w:pos="2919"/>
          <w:tab w:val="left" w:pos="2920"/>
        </w:tabs>
        <w:autoSpaceDE w:val="0"/>
        <w:autoSpaceDN w:val="0"/>
        <w:spacing w:line="292" w:lineRule="exact"/>
        <w:rPr>
          <w:rFonts w:ascii="Arial" w:hAnsi="Arial" w:cs="Arial"/>
          <w:sz w:val="22"/>
          <w:szCs w:val="22"/>
        </w:rPr>
      </w:pPr>
      <w:r w:rsidRPr="0013587A">
        <w:rPr>
          <w:rFonts w:ascii="Arial" w:hAnsi="Arial" w:cs="Arial"/>
          <w:sz w:val="22"/>
          <w:szCs w:val="22"/>
        </w:rPr>
        <w:t>Administrative leave</w:t>
      </w:r>
      <w:r w:rsidRPr="0013587A">
        <w:rPr>
          <w:rFonts w:ascii="Arial" w:hAnsi="Arial" w:cs="Arial"/>
          <w:spacing w:val="-9"/>
          <w:sz w:val="22"/>
          <w:szCs w:val="22"/>
        </w:rPr>
        <w:t xml:space="preserve"> </w:t>
      </w:r>
      <w:r w:rsidRPr="0013587A">
        <w:rPr>
          <w:rFonts w:ascii="Arial" w:hAnsi="Arial" w:cs="Arial"/>
          <w:sz w:val="22"/>
          <w:szCs w:val="22"/>
        </w:rPr>
        <w:t>expense</w:t>
      </w:r>
    </w:p>
    <w:p w14:paraId="152C29CD" w14:textId="0765F96A" w:rsidR="0013587A" w:rsidRPr="0013587A" w:rsidRDefault="00483EB2" w:rsidP="0013587A">
      <w:pPr>
        <w:pStyle w:val="ListParagraph"/>
        <w:widowControl w:val="0"/>
        <w:numPr>
          <w:ilvl w:val="0"/>
          <w:numId w:val="47"/>
        </w:numPr>
        <w:tabs>
          <w:tab w:val="left" w:pos="2919"/>
          <w:tab w:val="left" w:pos="2920"/>
        </w:tabs>
        <w:autoSpaceDE w:val="0"/>
        <w:autoSpaceDN w:val="0"/>
        <w:spacing w:line="292" w:lineRule="exact"/>
        <w:rPr>
          <w:rFonts w:ascii="Arial" w:hAnsi="Arial" w:cs="Arial"/>
          <w:sz w:val="22"/>
          <w:szCs w:val="22"/>
        </w:rPr>
      </w:pPr>
      <w:r w:rsidRPr="0013587A">
        <w:rPr>
          <w:rFonts w:ascii="Arial" w:hAnsi="Arial" w:cs="Arial"/>
          <w:sz w:val="22"/>
          <w:szCs w:val="22"/>
        </w:rPr>
        <w:t>Retirement plans</w:t>
      </w:r>
      <w:r w:rsidRPr="0013587A">
        <w:rPr>
          <w:rFonts w:ascii="Arial" w:hAnsi="Arial" w:cs="Arial"/>
          <w:spacing w:val="-8"/>
          <w:sz w:val="22"/>
          <w:szCs w:val="22"/>
        </w:rPr>
        <w:t xml:space="preserve"> </w:t>
      </w:r>
      <w:r w:rsidRPr="0013587A">
        <w:rPr>
          <w:rFonts w:ascii="Arial" w:hAnsi="Arial" w:cs="Arial"/>
          <w:sz w:val="22"/>
          <w:szCs w:val="22"/>
        </w:rPr>
        <w:t>expense</w:t>
      </w:r>
    </w:p>
    <w:p w14:paraId="66316A40" w14:textId="3BB6585D" w:rsidR="00483EB2" w:rsidRPr="0013587A" w:rsidRDefault="00483EB2" w:rsidP="0013587A">
      <w:pPr>
        <w:pStyle w:val="ListParagraph"/>
        <w:widowControl w:val="0"/>
        <w:numPr>
          <w:ilvl w:val="0"/>
          <w:numId w:val="47"/>
        </w:numPr>
        <w:tabs>
          <w:tab w:val="left" w:pos="2919"/>
          <w:tab w:val="left" w:pos="2920"/>
        </w:tabs>
        <w:autoSpaceDE w:val="0"/>
        <w:autoSpaceDN w:val="0"/>
        <w:spacing w:line="292" w:lineRule="exact"/>
        <w:rPr>
          <w:rFonts w:ascii="Arial" w:hAnsi="Arial" w:cs="Arial"/>
          <w:sz w:val="22"/>
          <w:szCs w:val="22"/>
        </w:rPr>
      </w:pPr>
      <w:r w:rsidRPr="0013587A">
        <w:rPr>
          <w:rFonts w:ascii="Arial" w:hAnsi="Arial" w:cs="Arial"/>
          <w:sz w:val="22"/>
          <w:szCs w:val="22"/>
        </w:rPr>
        <w:t>Social Security benefits</w:t>
      </w:r>
      <w:r w:rsidRPr="0013587A">
        <w:rPr>
          <w:rFonts w:ascii="Arial" w:hAnsi="Arial" w:cs="Arial"/>
          <w:spacing w:val="-11"/>
          <w:sz w:val="22"/>
          <w:szCs w:val="22"/>
        </w:rPr>
        <w:t xml:space="preserve"> </w:t>
      </w:r>
      <w:r w:rsidRPr="0013587A">
        <w:rPr>
          <w:rFonts w:ascii="Arial" w:hAnsi="Arial" w:cs="Arial"/>
          <w:sz w:val="22"/>
          <w:szCs w:val="22"/>
        </w:rPr>
        <w:t>expense</w:t>
      </w:r>
    </w:p>
    <w:p w14:paraId="433E2F59" w14:textId="2C1E37D5" w:rsidR="00483EB2" w:rsidRPr="0013587A" w:rsidRDefault="00483EB2" w:rsidP="0013587A">
      <w:pPr>
        <w:pStyle w:val="ListParagraph"/>
        <w:widowControl w:val="0"/>
        <w:numPr>
          <w:ilvl w:val="0"/>
          <w:numId w:val="47"/>
        </w:numPr>
        <w:tabs>
          <w:tab w:val="left" w:pos="2919"/>
          <w:tab w:val="left" w:pos="2920"/>
        </w:tabs>
        <w:autoSpaceDE w:val="0"/>
        <w:autoSpaceDN w:val="0"/>
        <w:spacing w:line="293" w:lineRule="exact"/>
        <w:rPr>
          <w:rFonts w:ascii="Arial" w:hAnsi="Arial" w:cs="Arial"/>
          <w:sz w:val="22"/>
          <w:szCs w:val="22"/>
        </w:rPr>
      </w:pPr>
      <w:r w:rsidRPr="0013587A">
        <w:rPr>
          <w:rFonts w:ascii="Arial" w:hAnsi="Arial" w:cs="Arial"/>
          <w:sz w:val="22"/>
          <w:szCs w:val="22"/>
        </w:rPr>
        <w:t>Life/accident</w:t>
      </w:r>
      <w:r w:rsidRPr="0013587A">
        <w:rPr>
          <w:rFonts w:ascii="Arial" w:hAnsi="Arial" w:cs="Arial"/>
          <w:spacing w:val="-8"/>
          <w:sz w:val="22"/>
          <w:szCs w:val="22"/>
        </w:rPr>
        <w:t xml:space="preserve"> </w:t>
      </w:r>
      <w:r w:rsidRPr="0013587A">
        <w:rPr>
          <w:rFonts w:ascii="Arial" w:hAnsi="Arial" w:cs="Arial"/>
          <w:sz w:val="22"/>
          <w:szCs w:val="22"/>
        </w:rPr>
        <w:t>insurance</w:t>
      </w:r>
    </w:p>
    <w:p w14:paraId="43AB427F" w14:textId="77777777" w:rsidR="00483EB2" w:rsidRPr="0013587A" w:rsidRDefault="00483EB2" w:rsidP="0013587A">
      <w:pPr>
        <w:pStyle w:val="ListParagraph"/>
        <w:widowControl w:val="0"/>
        <w:numPr>
          <w:ilvl w:val="0"/>
          <w:numId w:val="47"/>
        </w:numPr>
        <w:tabs>
          <w:tab w:val="left" w:pos="2239"/>
          <w:tab w:val="left" w:pos="2240"/>
        </w:tabs>
        <w:autoSpaceDE w:val="0"/>
        <w:autoSpaceDN w:val="0"/>
        <w:spacing w:line="293" w:lineRule="exact"/>
        <w:rPr>
          <w:rFonts w:ascii="Arial" w:hAnsi="Arial" w:cs="Arial"/>
          <w:sz w:val="22"/>
          <w:szCs w:val="22"/>
        </w:rPr>
      </w:pPr>
      <w:r w:rsidRPr="0013587A">
        <w:rPr>
          <w:rFonts w:ascii="Arial" w:hAnsi="Arial" w:cs="Arial"/>
          <w:sz w:val="22"/>
          <w:szCs w:val="22"/>
        </w:rPr>
        <w:t>Health</w:t>
      </w:r>
      <w:r w:rsidRPr="0013587A">
        <w:rPr>
          <w:rFonts w:ascii="Arial" w:hAnsi="Arial" w:cs="Arial"/>
          <w:spacing w:val="-4"/>
          <w:sz w:val="22"/>
          <w:szCs w:val="22"/>
        </w:rPr>
        <w:t xml:space="preserve"> </w:t>
      </w:r>
      <w:r w:rsidRPr="0013587A">
        <w:rPr>
          <w:rFonts w:ascii="Arial" w:hAnsi="Arial" w:cs="Arial"/>
          <w:sz w:val="22"/>
          <w:szCs w:val="22"/>
        </w:rPr>
        <w:t>insurance</w:t>
      </w:r>
    </w:p>
    <w:p w14:paraId="1C22E1D3" w14:textId="77777777" w:rsidR="00483EB2" w:rsidRPr="0013587A" w:rsidRDefault="00483EB2" w:rsidP="0013587A">
      <w:pPr>
        <w:pStyle w:val="ListParagraph"/>
        <w:widowControl w:val="0"/>
        <w:numPr>
          <w:ilvl w:val="0"/>
          <w:numId w:val="47"/>
        </w:numPr>
        <w:tabs>
          <w:tab w:val="left" w:pos="2239"/>
          <w:tab w:val="left" w:pos="2240"/>
        </w:tabs>
        <w:autoSpaceDE w:val="0"/>
        <w:autoSpaceDN w:val="0"/>
        <w:spacing w:line="292" w:lineRule="exact"/>
        <w:rPr>
          <w:rFonts w:ascii="Arial" w:hAnsi="Arial" w:cs="Arial"/>
          <w:sz w:val="22"/>
          <w:szCs w:val="22"/>
        </w:rPr>
      </w:pPr>
      <w:r w:rsidRPr="0013587A">
        <w:rPr>
          <w:rFonts w:ascii="Arial" w:hAnsi="Arial" w:cs="Arial"/>
          <w:sz w:val="22"/>
          <w:szCs w:val="22"/>
        </w:rPr>
        <w:t>Unemployment compensation</w:t>
      </w:r>
      <w:r w:rsidRPr="0013587A">
        <w:rPr>
          <w:rFonts w:ascii="Arial" w:hAnsi="Arial" w:cs="Arial"/>
          <w:spacing w:val="-12"/>
          <w:sz w:val="22"/>
          <w:szCs w:val="22"/>
        </w:rPr>
        <w:t xml:space="preserve"> </w:t>
      </w:r>
      <w:r w:rsidRPr="0013587A">
        <w:rPr>
          <w:rFonts w:ascii="Arial" w:hAnsi="Arial" w:cs="Arial"/>
          <w:sz w:val="22"/>
          <w:szCs w:val="22"/>
        </w:rPr>
        <w:t>insurance</w:t>
      </w:r>
    </w:p>
    <w:p w14:paraId="013E0D69" w14:textId="77777777" w:rsidR="00483EB2" w:rsidRPr="0013587A" w:rsidRDefault="00483EB2" w:rsidP="0013587A">
      <w:pPr>
        <w:pStyle w:val="ListParagraph"/>
        <w:widowControl w:val="0"/>
        <w:numPr>
          <w:ilvl w:val="0"/>
          <w:numId w:val="47"/>
        </w:numPr>
        <w:tabs>
          <w:tab w:val="left" w:pos="2239"/>
          <w:tab w:val="left" w:pos="2240"/>
        </w:tabs>
        <w:autoSpaceDE w:val="0"/>
        <w:autoSpaceDN w:val="0"/>
        <w:spacing w:line="292" w:lineRule="exact"/>
        <w:rPr>
          <w:rFonts w:ascii="Arial" w:hAnsi="Arial" w:cs="Arial"/>
          <w:sz w:val="22"/>
          <w:szCs w:val="22"/>
        </w:rPr>
      </w:pPr>
      <w:r w:rsidRPr="0013587A">
        <w:rPr>
          <w:rFonts w:ascii="Arial" w:hAnsi="Arial" w:cs="Arial"/>
          <w:sz w:val="22"/>
          <w:szCs w:val="22"/>
        </w:rPr>
        <w:t>Employee assistance</w:t>
      </w:r>
      <w:r w:rsidRPr="0013587A">
        <w:rPr>
          <w:rFonts w:ascii="Arial" w:hAnsi="Arial" w:cs="Arial"/>
          <w:spacing w:val="-8"/>
          <w:sz w:val="22"/>
          <w:szCs w:val="22"/>
        </w:rPr>
        <w:t xml:space="preserve"> </w:t>
      </w:r>
      <w:r w:rsidRPr="0013587A">
        <w:rPr>
          <w:rFonts w:ascii="Arial" w:hAnsi="Arial" w:cs="Arial"/>
          <w:sz w:val="22"/>
          <w:szCs w:val="22"/>
        </w:rPr>
        <w:t>program</w:t>
      </w:r>
    </w:p>
    <w:p w14:paraId="449519A2" w14:textId="77777777" w:rsidR="00483EB2" w:rsidRPr="0013587A" w:rsidRDefault="00483EB2" w:rsidP="0013587A">
      <w:pPr>
        <w:pStyle w:val="ListParagraph"/>
        <w:widowControl w:val="0"/>
        <w:numPr>
          <w:ilvl w:val="0"/>
          <w:numId w:val="47"/>
        </w:numPr>
        <w:tabs>
          <w:tab w:val="left" w:pos="2239"/>
          <w:tab w:val="left" w:pos="2240"/>
        </w:tabs>
        <w:autoSpaceDE w:val="0"/>
        <w:autoSpaceDN w:val="0"/>
        <w:spacing w:line="292" w:lineRule="exact"/>
        <w:rPr>
          <w:rFonts w:ascii="Arial" w:hAnsi="Arial" w:cs="Arial"/>
          <w:sz w:val="22"/>
          <w:szCs w:val="22"/>
        </w:rPr>
      </w:pPr>
      <w:r w:rsidRPr="0013587A">
        <w:rPr>
          <w:rFonts w:ascii="Arial" w:hAnsi="Arial" w:cs="Arial"/>
          <w:sz w:val="22"/>
          <w:szCs w:val="22"/>
        </w:rPr>
        <w:t>Management salaries/wages/fringe</w:t>
      </w:r>
      <w:r w:rsidRPr="0013587A">
        <w:rPr>
          <w:rFonts w:ascii="Arial" w:hAnsi="Arial" w:cs="Arial"/>
          <w:spacing w:val="-16"/>
          <w:sz w:val="22"/>
          <w:szCs w:val="22"/>
        </w:rPr>
        <w:t xml:space="preserve"> </w:t>
      </w:r>
      <w:r w:rsidRPr="0013587A">
        <w:rPr>
          <w:rFonts w:ascii="Arial" w:hAnsi="Arial" w:cs="Arial"/>
          <w:sz w:val="22"/>
          <w:szCs w:val="22"/>
        </w:rPr>
        <w:t>benefits</w:t>
      </w:r>
    </w:p>
    <w:p w14:paraId="184509B4" w14:textId="77777777" w:rsidR="0013587A" w:rsidRPr="0013587A" w:rsidRDefault="00483EB2" w:rsidP="0013587A">
      <w:pPr>
        <w:pStyle w:val="ListParagraph"/>
        <w:widowControl w:val="0"/>
        <w:numPr>
          <w:ilvl w:val="0"/>
          <w:numId w:val="47"/>
        </w:numPr>
        <w:tabs>
          <w:tab w:val="left" w:pos="2239"/>
          <w:tab w:val="left" w:pos="2240"/>
        </w:tabs>
        <w:autoSpaceDE w:val="0"/>
        <w:autoSpaceDN w:val="0"/>
        <w:spacing w:line="292" w:lineRule="exact"/>
        <w:rPr>
          <w:rFonts w:ascii="Arial" w:hAnsi="Arial" w:cs="Arial"/>
          <w:sz w:val="22"/>
          <w:szCs w:val="22"/>
        </w:rPr>
      </w:pPr>
      <w:r w:rsidRPr="0013587A">
        <w:rPr>
          <w:rFonts w:ascii="Arial" w:hAnsi="Arial" w:cs="Arial"/>
          <w:sz w:val="22"/>
          <w:szCs w:val="22"/>
        </w:rPr>
        <w:t>Accounting</w:t>
      </w:r>
      <w:r w:rsidRPr="0013587A">
        <w:rPr>
          <w:rFonts w:ascii="Arial" w:hAnsi="Arial" w:cs="Arial"/>
          <w:spacing w:val="-7"/>
          <w:sz w:val="22"/>
          <w:szCs w:val="22"/>
        </w:rPr>
        <w:t xml:space="preserve"> </w:t>
      </w:r>
      <w:r w:rsidRPr="0013587A">
        <w:rPr>
          <w:rFonts w:ascii="Arial" w:hAnsi="Arial" w:cs="Arial"/>
          <w:sz w:val="22"/>
          <w:szCs w:val="22"/>
        </w:rPr>
        <w:t>support</w:t>
      </w:r>
    </w:p>
    <w:p w14:paraId="108D260C" w14:textId="183EA05A" w:rsidR="00483EB2" w:rsidRPr="0013587A" w:rsidRDefault="0013587A" w:rsidP="0013587A">
      <w:pPr>
        <w:widowControl w:val="0"/>
        <w:tabs>
          <w:tab w:val="left" w:pos="2239"/>
          <w:tab w:val="left" w:pos="2240"/>
        </w:tabs>
        <w:autoSpaceDE w:val="0"/>
        <w:autoSpaceDN w:val="0"/>
        <w:spacing w:line="292" w:lineRule="exact"/>
        <w:ind w:left="1800"/>
        <w:rPr>
          <w:rFonts w:cs="Arial"/>
          <w:szCs w:val="22"/>
        </w:rPr>
      </w:pPr>
      <w:r w:rsidRPr="0013587A">
        <w:rPr>
          <w:rFonts w:cs="Arial"/>
          <w:szCs w:val="22"/>
        </w:rPr>
        <w:lastRenderedPageBreak/>
        <w:t xml:space="preserve">  </w:t>
      </w:r>
    </w:p>
    <w:p w14:paraId="11F9625E" w14:textId="77777777" w:rsidR="00483EB2" w:rsidRPr="0013587A" w:rsidRDefault="00483EB2" w:rsidP="00483EB2">
      <w:pPr>
        <w:pStyle w:val="ListParagraph"/>
        <w:widowControl w:val="0"/>
        <w:numPr>
          <w:ilvl w:val="1"/>
          <w:numId w:val="35"/>
        </w:numPr>
        <w:tabs>
          <w:tab w:val="left" w:pos="2239"/>
          <w:tab w:val="left" w:pos="2240"/>
        </w:tabs>
        <w:autoSpaceDE w:val="0"/>
        <w:autoSpaceDN w:val="0"/>
        <w:spacing w:after="0" w:line="293" w:lineRule="exact"/>
        <w:contextualSpacing w:val="0"/>
        <w:rPr>
          <w:rFonts w:ascii="Arial" w:hAnsi="Arial" w:cs="Arial"/>
          <w:sz w:val="22"/>
          <w:szCs w:val="22"/>
        </w:rPr>
      </w:pPr>
      <w:r w:rsidRPr="0013587A">
        <w:rPr>
          <w:rFonts w:ascii="Arial" w:hAnsi="Arial" w:cs="Arial"/>
          <w:sz w:val="22"/>
          <w:szCs w:val="22"/>
        </w:rPr>
        <w:t>Clerical</w:t>
      </w:r>
      <w:r w:rsidRPr="0013587A">
        <w:rPr>
          <w:rFonts w:ascii="Arial" w:hAnsi="Arial" w:cs="Arial"/>
          <w:spacing w:val="-5"/>
          <w:sz w:val="22"/>
          <w:szCs w:val="22"/>
        </w:rPr>
        <w:t xml:space="preserve"> </w:t>
      </w:r>
      <w:r w:rsidRPr="0013587A">
        <w:rPr>
          <w:rFonts w:ascii="Arial" w:hAnsi="Arial" w:cs="Arial"/>
          <w:sz w:val="22"/>
          <w:szCs w:val="22"/>
        </w:rPr>
        <w:t>Support</w:t>
      </w:r>
    </w:p>
    <w:p w14:paraId="273F78FB" w14:textId="77777777" w:rsidR="00483EB2" w:rsidRPr="0013587A" w:rsidRDefault="00483EB2" w:rsidP="00483EB2">
      <w:pPr>
        <w:pStyle w:val="ListParagraph"/>
        <w:widowControl w:val="0"/>
        <w:numPr>
          <w:ilvl w:val="1"/>
          <w:numId w:val="35"/>
        </w:numPr>
        <w:tabs>
          <w:tab w:val="left" w:pos="2239"/>
          <w:tab w:val="left" w:pos="2240"/>
        </w:tabs>
        <w:autoSpaceDE w:val="0"/>
        <w:autoSpaceDN w:val="0"/>
        <w:spacing w:after="0" w:line="240" w:lineRule="auto"/>
        <w:contextualSpacing w:val="0"/>
        <w:rPr>
          <w:rFonts w:ascii="Arial" w:hAnsi="Arial" w:cs="Arial"/>
          <w:sz w:val="22"/>
          <w:szCs w:val="22"/>
        </w:rPr>
      </w:pPr>
      <w:r w:rsidRPr="0013587A">
        <w:rPr>
          <w:rFonts w:ascii="Arial" w:hAnsi="Arial" w:cs="Arial"/>
          <w:sz w:val="22"/>
          <w:szCs w:val="22"/>
        </w:rPr>
        <w:t>Operations personnel</w:t>
      </w:r>
      <w:r w:rsidRPr="0013587A">
        <w:rPr>
          <w:rFonts w:ascii="Arial" w:hAnsi="Arial" w:cs="Arial"/>
          <w:spacing w:val="-9"/>
          <w:sz w:val="22"/>
          <w:szCs w:val="22"/>
        </w:rPr>
        <w:t xml:space="preserve"> </w:t>
      </w:r>
      <w:r w:rsidRPr="0013587A">
        <w:rPr>
          <w:rFonts w:ascii="Arial" w:hAnsi="Arial" w:cs="Arial"/>
          <w:sz w:val="22"/>
          <w:szCs w:val="22"/>
        </w:rPr>
        <w:t>support</w:t>
      </w:r>
    </w:p>
    <w:p w14:paraId="0A5AD30D" w14:textId="595F59EF" w:rsidR="0013587A" w:rsidRPr="0013587A" w:rsidRDefault="0013587A" w:rsidP="00483EB2">
      <w:pPr>
        <w:pStyle w:val="ListParagraph"/>
        <w:widowControl w:val="0"/>
        <w:numPr>
          <w:ilvl w:val="1"/>
          <w:numId w:val="35"/>
        </w:numPr>
        <w:tabs>
          <w:tab w:val="left" w:pos="2239"/>
          <w:tab w:val="left" w:pos="2240"/>
        </w:tabs>
        <w:autoSpaceDE w:val="0"/>
        <w:autoSpaceDN w:val="0"/>
        <w:spacing w:after="0" w:line="240" w:lineRule="auto"/>
        <w:contextualSpacing w:val="0"/>
        <w:rPr>
          <w:rFonts w:ascii="Arial" w:hAnsi="Arial" w:cs="Arial"/>
          <w:sz w:val="22"/>
          <w:szCs w:val="22"/>
        </w:rPr>
      </w:pPr>
      <w:r w:rsidRPr="0013587A">
        <w:rPr>
          <w:rFonts w:ascii="Arial" w:hAnsi="Arial" w:cs="Arial"/>
          <w:sz w:val="22"/>
          <w:szCs w:val="22"/>
        </w:rPr>
        <w:t>Personnel/human resources</w:t>
      </w:r>
      <w:r w:rsidRPr="0013587A">
        <w:rPr>
          <w:rFonts w:ascii="Arial" w:hAnsi="Arial" w:cs="Arial"/>
          <w:spacing w:val="-10"/>
          <w:sz w:val="22"/>
          <w:szCs w:val="22"/>
        </w:rPr>
        <w:t xml:space="preserve"> </w:t>
      </w:r>
      <w:r w:rsidRPr="0013587A">
        <w:rPr>
          <w:rFonts w:ascii="Arial" w:hAnsi="Arial" w:cs="Arial"/>
          <w:sz w:val="22"/>
          <w:szCs w:val="22"/>
        </w:rPr>
        <w:t>support</w:t>
      </w:r>
    </w:p>
    <w:p w14:paraId="4910FDF0" w14:textId="77777777" w:rsidR="00483EB2" w:rsidRPr="00F375AE" w:rsidRDefault="00483EB2" w:rsidP="00483EB2">
      <w:pPr>
        <w:pStyle w:val="BodyText"/>
        <w:spacing w:before="9"/>
        <w:rPr>
          <w:rFonts w:cs="Arial"/>
          <w:szCs w:val="22"/>
        </w:rPr>
      </w:pPr>
    </w:p>
    <w:p w14:paraId="2BEAC857" w14:textId="77777777" w:rsidR="00483EB2" w:rsidRPr="00F375AE" w:rsidRDefault="00483EB2" w:rsidP="00483EB2">
      <w:pPr>
        <w:pStyle w:val="ListParagraph"/>
        <w:widowControl w:val="0"/>
        <w:numPr>
          <w:ilvl w:val="0"/>
          <w:numId w:val="34"/>
        </w:numPr>
        <w:tabs>
          <w:tab w:val="left" w:pos="1801"/>
        </w:tabs>
        <w:autoSpaceDE w:val="0"/>
        <w:autoSpaceDN w:val="0"/>
        <w:spacing w:after="0" w:line="240" w:lineRule="auto"/>
        <w:ind w:left="1800" w:hanging="280"/>
        <w:contextualSpacing w:val="0"/>
        <w:jc w:val="left"/>
        <w:rPr>
          <w:rFonts w:ascii="Arial" w:hAnsi="Arial" w:cs="Arial"/>
          <w:sz w:val="22"/>
          <w:szCs w:val="22"/>
        </w:rPr>
      </w:pPr>
      <w:r w:rsidRPr="00F375AE">
        <w:rPr>
          <w:rFonts w:ascii="Arial" w:hAnsi="Arial" w:cs="Arial"/>
          <w:sz w:val="22"/>
          <w:szCs w:val="22"/>
          <w:u w:val="single"/>
        </w:rPr>
        <w:t>Operations</w:t>
      </w:r>
      <w:r w:rsidRPr="00F375AE">
        <w:rPr>
          <w:rFonts w:ascii="Arial" w:hAnsi="Arial" w:cs="Arial"/>
          <w:spacing w:val="-5"/>
          <w:sz w:val="22"/>
          <w:szCs w:val="22"/>
          <w:u w:val="single"/>
        </w:rPr>
        <w:t xml:space="preserve"> </w:t>
      </w:r>
      <w:r w:rsidRPr="00F375AE">
        <w:rPr>
          <w:rFonts w:ascii="Arial" w:hAnsi="Arial" w:cs="Arial"/>
          <w:sz w:val="22"/>
          <w:szCs w:val="22"/>
          <w:u w:val="single"/>
        </w:rPr>
        <w:t>(BH-20d)</w:t>
      </w:r>
    </w:p>
    <w:p w14:paraId="69147783" w14:textId="77777777" w:rsidR="00483EB2" w:rsidRPr="00F375AE" w:rsidRDefault="00483EB2" w:rsidP="00483EB2">
      <w:pPr>
        <w:pStyle w:val="ListParagraph"/>
        <w:widowControl w:val="0"/>
        <w:numPr>
          <w:ilvl w:val="1"/>
          <w:numId w:val="35"/>
        </w:numPr>
        <w:tabs>
          <w:tab w:val="left" w:pos="2239"/>
          <w:tab w:val="left" w:pos="2240"/>
        </w:tabs>
        <w:autoSpaceDE w:val="0"/>
        <w:autoSpaceDN w:val="0"/>
        <w:spacing w:after="0" w:line="293" w:lineRule="exact"/>
        <w:contextualSpacing w:val="0"/>
        <w:rPr>
          <w:rFonts w:ascii="Arial" w:hAnsi="Arial" w:cs="Arial"/>
          <w:sz w:val="22"/>
          <w:szCs w:val="22"/>
        </w:rPr>
      </w:pPr>
      <w:r w:rsidRPr="00F375AE">
        <w:rPr>
          <w:rFonts w:ascii="Arial" w:hAnsi="Arial" w:cs="Arial"/>
          <w:sz w:val="22"/>
          <w:szCs w:val="22"/>
        </w:rPr>
        <w:t>Postage</w:t>
      </w:r>
    </w:p>
    <w:p w14:paraId="5139C87C" w14:textId="77777777" w:rsidR="00483EB2" w:rsidRPr="00F375AE" w:rsidRDefault="00483EB2" w:rsidP="00483EB2">
      <w:pPr>
        <w:pStyle w:val="ListParagraph"/>
        <w:widowControl w:val="0"/>
        <w:numPr>
          <w:ilvl w:val="1"/>
          <w:numId w:val="35"/>
        </w:numPr>
        <w:tabs>
          <w:tab w:val="left" w:pos="2239"/>
          <w:tab w:val="left" w:pos="2240"/>
        </w:tabs>
        <w:autoSpaceDE w:val="0"/>
        <w:autoSpaceDN w:val="0"/>
        <w:spacing w:after="0" w:line="292" w:lineRule="exact"/>
        <w:contextualSpacing w:val="0"/>
        <w:rPr>
          <w:rFonts w:ascii="Arial" w:hAnsi="Arial" w:cs="Arial"/>
          <w:sz w:val="22"/>
          <w:szCs w:val="22"/>
        </w:rPr>
      </w:pPr>
      <w:r w:rsidRPr="00F375AE">
        <w:rPr>
          <w:rFonts w:ascii="Arial" w:hAnsi="Arial" w:cs="Arial"/>
          <w:sz w:val="22"/>
          <w:szCs w:val="22"/>
        </w:rPr>
        <w:t>Communication (i.e., phone/voice</w:t>
      </w:r>
      <w:r w:rsidRPr="00F375AE">
        <w:rPr>
          <w:rFonts w:ascii="Arial" w:hAnsi="Arial" w:cs="Arial"/>
          <w:spacing w:val="-14"/>
          <w:sz w:val="22"/>
          <w:szCs w:val="22"/>
        </w:rPr>
        <w:t xml:space="preserve"> </w:t>
      </w:r>
      <w:r w:rsidRPr="00F375AE">
        <w:rPr>
          <w:rFonts w:ascii="Arial" w:hAnsi="Arial" w:cs="Arial"/>
          <w:sz w:val="22"/>
          <w:szCs w:val="22"/>
        </w:rPr>
        <w:t>mail)</w:t>
      </w:r>
    </w:p>
    <w:p w14:paraId="30CD2C77" w14:textId="77777777" w:rsidR="00483EB2" w:rsidRPr="00F375AE" w:rsidRDefault="00483EB2" w:rsidP="00483EB2">
      <w:pPr>
        <w:pStyle w:val="ListParagraph"/>
        <w:widowControl w:val="0"/>
        <w:numPr>
          <w:ilvl w:val="1"/>
          <w:numId w:val="35"/>
        </w:numPr>
        <w:tabs>
          <w:tab w:val="left" w:pos="2239"/>
          <w:tab w:val="left" w:pos="2240"/>
        </w:tabs>
        <w:autoSpaceDE w:val="0"/>
        <w:autoSpaceDN w:val="0"/>
        <w:spacing w:after="0" w:line="292" w:lineRule="exact"/>
        <w:contextualSpacing w:val="0"/>
        <w:rPr>
          <w:rFonts w:ascii="Arial" w:hAnsi="Arial" w:cs="Arial"/>
          <w:sz w:val="22"/>
          <w:szCs w:val="22"/>
        </w:rPr>
      </w:pPr>
      <w:r w:rsidRPr="00F375AE">
        <w:rPr>
          <w:rFonts w:ascii="Arial" w:hAnsi="Arial" w:cs="Arial"/>
          <w:sz w:val="22"/>
          <w:szCs w:val="22"/>
        </w:rPr>
        <w:t>Data processing/computer</w:t>
      </w:r>
      <w:r w:rsidRPr="00F375AE">
        <w:rPr>
          <w:rFonts w:ascii="Arial" w:hAnsi="Arial" w:cs="Arial"/>
          <w:spacing w:val="-16"/>
          <w:sz w:val="22"/>
          <w:szCs w:val="22"/>
        </w:rPr>
        <w:t xml:space="preserve"> </w:t>
      </w:r>
      <w:r w:rsidRPr="00F375AE">
        <w:rPr>
          <w:rFonts w:ascii="Arial" w:hAnsi="Arial" w:cs="Arial"/>
          <w:sz w:val="22"/>
          <w:szCs w:val="22"/>
        </w:rPr>
        <w:t>hardware/software</w:t>
      </w:r>
    </w:p>
    <w:p w14:paraId="4A2FAEE4" w14:textId="77777777" w:rsidR="00483EB2" w:rsidRPr="00F375AE" w:rsidRDefault="00483EB2" w:rsidP="00483EB2">
      <w:pPr>
        <w:pStyle w:val="ListParagraph"/>
        <w:widowControl w:val="0"/>
        <w:numPr>
          <w:ilvl w:val="1"/>
          <w:numId w:val="35"/>
        </w:numPr>
        <w:tabs>
          <w:tab w:val="left" w:pos="2239"/>
          <w:tab w:val="left" w:pos="2240"/>
        </w:tabs>
        <w:autoSpaceDE w:val="0"/>
        <w:autoSpaceDN w:val="0"/>
        <w:spacing w:after="0" w:line="292" w:lineRule="exact"/>
        <w:contextualSpacing w:val="0"/>
        <w:rPr>
          <w:rFonts w:ascii="Arial" w:hAnsi="Arial" w:cs="Arial"/>
          <w:sz w:val="22"/>
          <w:szCs w:val="22"/>
        </w:rPr>
      </w:pPr>
      <w:r w:rsidRPr="00F375AE">
        <w:rPr>
          <w:rFonts w:ascii="Arial" w:hAnsi="Arial" w:cs="Arial"/>
          <w:sz w:val="22"/>
          <w:szCs w:val="22"/>
        </w:rPr>
        <w:t>Publications/newsletters/printing</w:t>
      </w:r>
    </w:p>
    <w:p w14:paraId="22553C9E" w14:textId="77777777" w:rsidR="00483EB2" w:rsidRPr="00F375AE" w:rsidRDefault="00483EB2" w:rsidP="00483EB2">
      <w:pPr>
        <w:pStyle w:val="ListParagraph"/>
        <w:widowControl w:val="0"/>
        <w:numPr>
          <w:ilvl w:val="1"/>
          <w:numId w:val="35"/>
        </w:numPr>
        <w:tabs>
          <w:tab w:val="left" w:pos="2239"/>
          <w:tab w:val="left" w:pos="2240"/>
        </w:tabs>
        <w:autoSpaceDE w:val="0"/>
        <w:autoSpaceDN w:val="0"/>
        <w:spacing w:after="0" w:line="292" w:lineRule="exact"/>
        <w:contextualSpacing w:val="0"/>
        <w:rPr>
          <w:rFonts w:ascii="Arial" w:hAnsi="Arial" w:cs="Arial"/>
          <w:sz w:val="22"/>
          <w:szCs w:val="22"/>
        </w:rPr>
      </w:pPr>
      <w:r w:rsidRPr="00F375AE">
        <w:rPr>
          <w:rFonts w:ascii="Arial" w:hAnsi="Arial" w:cs="Arial"/>
          <w:sz w:val="22"/>
          <w:szCs w:val="22"/>
        </w:rPr>
        <w:t>Training booklets, pamphlets, curriculum, videos,</w:t>
      </w:r>
      <w:r w:rsidRPr="00F375AE">
        <w:rPr>
          <w:rFonts w:ascii="Arial" w:hAnsi="Arial" w:cs="Arial"/>
          <w:spacing w:val="-19"/>
          <w:sz w:val="22"/>
          <w:szCs w:val="22"/>
        </w:rPr>
        <w:t xml:space="preserve"> </w:t>
      </w:r>
      <w:r w:rsidRPr="00F375AE">
        <w:rPr>
          <w:rFonts w:ascii="Arial" w:hAnsi="Arial" w:cs="Arial"/>
          <w:sz w:val="22"/>
          <w:szCs w:val="22"/>
        </w:rPr>
        <w:t>etc.</w:t>
      </w:r>
    </w:p>
    <w:p w14:paraId="3B03406E" w14:textId="77777777" w:rsidR="00483EB2" w:rsidRPr="00F375AE" w:rsidRDefault="00483EB2" w:rsidP="00483EB2">
      <w:pPr>
        <w:pStyle w:val="ListParagraph"/>
        <w:widowControl w:val="0"/>
        <w:numPr>
          <w:ilvl w:val="1"/>
          <w:numId w:val="35"/>
        </w:numPr>
        <w:tabs>
          <w:tab w:val="left" w:pos="2239"/>
          <w:tab w:val="left" w:pos="2240"/>
        </w:tabs>
        <w:autoSpaceDE w:val="0"/>
        <w:autoSpaceDN w:val="0"/>
        <w:spacing w:after="0" w:line="292" w:lineRule="exact"/>
        <w:contextualSpacing w:val="0"/>
        <w:rPr>
          <w:rFonts w:ascii="Arial" w:hAnsi="Arial" w:cs="Arial"/>
          <w:sz w:val="22"/>
          <w:szCs w:val="22"/>
        </w:rPr>
      </w:pPr>
      <w:r w:rsidRPr="00F375AE">
        <w:rPr>
          <w:rFonts w:ascii="Arial" w:hAnsi="Arial" w:cs="Arial"/>
          <w:sz w:val="22"/>
          <w:szCs w:val="22"/>
        </w:rPr>
        <w:t>Copying</w:t>
      </w:r>
    </w:p>
    <w:p w14:paraId="06CB9D4C" w14:textId="77777777" w:rsidR="00483EB2" w:rsidRPr="00F375AE" w:rsidRDefault="00483EB2" w:rsidP="00483EB2">
      <w:pPr>
        <w:pStyle w:val="ListParagraph"/>
        <w:widowControl w:val="0"/>
        <w:numPr>
          <w:ilvl w:val="1"/>
          <w:numId w:val="35"/>
        </w:numPr>
        <w:tabs>
          <w:tab w:val="left" w:pos="2239"/>
          <w:tab w:val="left" w:pos="2240"/>
        </w:tabs>
        <w:autoSpaceDE w:val="0"/>
        <w:autoSpaceDN w:val="0"/>
        <w:spacing w:after="0" w:line="292" w:lineRule="exact"/>
        <w:contextualSpacing w:val="0"/>
        <w:rPr>
          <w:rFonts w:ascii="Arial" w:hAnsi="Arial" w:cs="Arial"/>
          <w:sz w:val="22"/>
          <w:szCs w:val="22"/>
        </w:rPr>
      </w:pPr>
      <w:r w:rsidRPr="00F375AE">
        <w:rPr>
          <w:rFonts w:ascii="Arial" w:hAnsi="Arial" w:cs="Arial"/>
          <w:sz w:val="22"/>
          <w:szCs w:val="22"/>
        </w:rPr>
        <w:t>Dues/subscriptions</w:t>
      </w:r>
    </w:p>
    <w:p w14:paraId="4C5E1E36" w14:textId="77777777" w:rsidR="00483EB2" w:rsidRPr="00F375AE" w:rsidRDefault="00483EB2" w:rsidP="00483EB2">
      <w:pPr>
        <w:pStyle w:val="ListParagraph"/>
        <w:widowControl w:val="0"/>
        <w:numPr>
          <w:ilvl w:val="1"/>
          <w:numId w:val="35"/>
        </w:numPr>
        <w:tabs>
          <w:tab w:val="left" w:pos="2239"/>
          <w:tab w:val="left" w:pos="2240"/>
        </w:tabs>
        <w:autoSpaceDE w:val="0"/>
        <w:autoSpaceDN w:val="0"/>
        <w:spacing w:after="0" w:line="292" w:lineRule="exact"/>
        <w:contextualSpacing w:val="0"/>
        <w:rPr>
          <w:rFonts w:ascii="Arial" w:hAnsi="Arial" w:cs="Arial"/>
          <w:sz w:val="22"/>
          <w:szCs w:val="22"/>
        </w:rPr>
      </w:pPr>
      <w:r w:rsidRPr="00F375AE">
        <w:rPr>
          <w:rFonts w:ascii="Arial" w:hAnsi="Arial" w:cs="Arial"/>
          <w:sz w:val="22"/>
          <w:szCs w:val="22"/>
        </w:rPr>
        <w:t>Conference/professional</w:t>
      </w:r>
      <w:r w:rsidRPr="00F375AE">
        <w:rPr>
          <w:rFonts w:ascii="Arial" w:hAnsi="Arial" w:cs="Arial"/>
          <w:spacing w:val="-13"/>
          <w:sz w:val="22"/>
          <w:szCs w:val="22"/>
        </w:rPr>
        <w:t xml:space="preserve"> </w:t>
      </w:r>
      <w:r w:rsidRPr="00F375AE">
        <w:rPr>
          <w:rFonts w:ascii="Arial" w:hAnsi="Arial" w:cs="Arial"/>
          <w:sz w:val="22"/>
          <w:szCs w:val="22"/>
        </w:rPr>
        <w:t>development</w:t>
      </w:r>
    </w:p>
    <w:p w14:paraId="51B9E0E5" w14:textId="77777777" w:rsidR="00483EB2" w:rsidRPr="00F375AE" w:rsidRDefault="00483EB2" w:rsidP="00483EB2">
      <w:pPr>
        <w:pStyle w:val="ListParagraph"/>
        <w:widowControl w:val="0"/>
        <w:numPr>
          <w:ilvl w:val="1"/>
          <w:numId w:val="35"/>
        </w:numPr>
        <w:tabs>
          <w:tab w:val="left" w:pos="2239"/>
          <w:tab w:val="left" w:pos="2240"/>
        </w:tabs>
        <w:autoSpaceDE w:val="0"/>
        <w:autoSpaceDN w:val="0"/>
        <w:spacing w:after="0" w:line="292" w:lineRule="exact"/>
        <w:contextualSpacing w:val="0"/>
        <w:rPr>
          <w:rFonts w:ascii="Arial" w:hAnsi="Arial" w:cs="Arial"/>
          <w:sz w:val="22"/>
          <w:szCs w:val="22"/>
        </w:rPr>
      </w:pPr>
      <w:r w:rsidRPr="00F375AE">
        <w:rPr>
          <w:rFonts w:ascii="Arial" w:hAnsi="Arial" w:cs="Arial"/>
          <w:sz w:val="22"/>
          <w:szCs w:val="22"/>
        </w:rPr>
        <w:t>Job applicant</w:t>
      </w:r>
      <w:r w:rsidRPr="00F375AE">
        <w:rPr>
          <w:rFonts w:ascii="Arial" w:hAnsi="Arial" w:cs="Arial"/>
          <w:spacing w:val="-7"/>
          <w:sz w:val="22"/>
          <w:szCs w:val="22"/>
        </w:rPr>
        <w:t xml:space="preserve"> </w:t>
      </w:r>
      <w:r w:rsidRPr="00F375AE">
        <w:rPr>
          <w:rFonts w:ascii="Arial" w:hAnsi="Arial" w:cs="Arial"/>
          <w:sz w:val="22"/>
          <w:szCs w:val="22"/>
        </w:rPr>
        <w:t>expense</w:t>
      </w:r>
    </w:p>
    <w:p w14:paraId="62F5A4E1" w14:textId="77777777" w:rsidR="00483EB2" w:rsidRPr="00F375AE" w:rsidRDefault="00483EB2" w:rsidP="00483EB2">
      <w:pPr>
        <w:pStyle w:val="ListParagraph"/>
        <w:widowControl w:val="0"/>
        <w:numPr>
          <w:ilvl w:val="1"/>
          <w:numId w:val="35"/>
        </w:numPr>
        <w:tabs>
          <w:tab w:val="left" w:pos="2239"/>
          <w:tab w:val="left" w:pos="2240"/>
        </w:tabs>
        <w:autoSpaceDE w:val="0"/>
        <w:autoSpaceDN w:val="0"/>
        <w:spacing w:after="0" w:line="292" w:lineRule="exact"/>
        <w:contextualSpacing w:val="0"/>
        <w:rPr>
          <w:rFonts w:ascii="Arial" w:hAnsi="Arial" w:cs="Arial"/>
          <w:sz w:val="22"/>
          <w:szCs w:val="22"/>
        </w:rPr>
      </w:pPr>
      <w:r w:rsidRPr="00F375AE">
        <w:rPr>
          <w:rFonts w:ascii="Arial" w:hAnsi="Arial" w:cs="Arial"/>
          <w:sz w:val="22"/>
          <w:szCs w:val="22"/>
        </w:rPr>
        <w:t>Utilities (i.e.,</w:t>
      </w:r>
      <w:r w:rsidRPr="00F375AE">
        <w:rPr>
          <w:rFonts w:ascii="Arial" w:hAnsi="Arial" w:cs="Arial"/>
          <w:spacing w:val="-13"/>
          <w:sz w:val="22"/>
          <w:szCs w:val="22"/>
        </w:rPr>
        <w:t xml:space="preserve"> </w:t>
      </w:r>
      <w:r w:rsidRPr="00F375AE">
        <w:rPr>
          <w:rFonts w:ascii="Arial" w:hAnsi="Arial" w:cs="Arial"/>
          <w:sz w:val="22"/>
          <w:szCs w:val="22"/>
        </w:rPr>
        <w:t>electric/water/gas)</w:t>
      </w:r>
    </w:p>
    <w:p w14:paraId="04C336F7" w14:textId="77777777" w:rsidR="00483EB2" w:rsidRPr="00F375AE" w:rsidRDefault="00483EB2" w:rsidP="00483EB2">
      <w:pPr>
        <w:pStyle w:val="ListParagraph"/>
        <w:widowControl w:val="0"/>
        <w:numPr>
          <w:ilvl w:val="1"/>
          <w:numId w:val="35"/>
        </w:numPr>
        <w:tabs>
          <w:tab w:val="left" w:pos="2239"/>
          <w:tab w:val="left" w:pos="2240"/>
        </w:tabs>
        <w:autoSpaceDE w:val="0"/>
        <w:autoSpaceDN w:val="0"/>
        <w:spacing w:after="0" w:line="292" w:lineRule="exact"/>
        <w:contextualSpacing w:val="0"/>
        <w:rPr>
          <w:rFonts w:ascii="Arial" w:hAnsi="Arial" w:cs="Arial"/>
          <w:sz w:val="22"/>
          <w:szCs w:val="22"/>
        </w:rPr>
      </w:pPr>
      <w:r w:rsidRPr="00F375AE">
        <w:rPr>
          <w:rFonts w:ascii="Arial" w:hAnsi="Arial" w:cs="Arial"/>
          <w:sz w:val="22"/>
          <w:szCs w:val="22"/>
        </w:rPr>
        <w:t>Rental expenses (i.e.,</w:t>
      </w:r>
      <w:r w:rsidRPr="00F375AE">
        <w:rPr>
          <w:rFonts w:ascii="Arial" w:hAnsi="Arial" w:cs="Arial"/>
          <w:spacing w:val="-17"/>
          <w:sz w:val="22"/>
          <w:szCs w:val="22"/>
        </w:rPr>
        <w:t xml:space="preserve"> </w:t>
      </w:r>
      <w:r w:rsidRPr="00F375AE">
        <w:rPr>
          <w:rFonts w:ascii="Arial" w:hAnsi="Arial" w:cs="Arial"/>
          <w:sz w:val="22"/>
          <w:szCs w:val="22"/>
        </w:rPr>
        <w:t>building/equipment/vehicle)</w:t>
      </w:r>
    </w:p>
    <w:p w14:paraId="5020526F" w14:textId="77777777" w:rsidR="00483EB2" w:rsidRPr="00F375AE" w:rsidRDefault="00483EB2" w:rsidP="00483EB2">
      <w:pPr>
        <w:pStyle w:val="ListParagraph"/>
        <w:widowControl w:val="0"/>
        <w:numPr>
          <w:ilvl w:val="1"/>
          <w:numId w:val="35"/>
        </w:numPr>
        <w:tabs>
          <w:tab w:val="left" w:pos="2239"/>
          <w:tab w:val="left" w:pos="2240"/>
        </w:tabs>
        <w:autoSpaceDE w:val="0"/>
        <w:autoSpaceDN w:val="0"/>
        <w:spacing w:after="0" w:line="292" w:lineRule="exact"/>
        <w:contextualSpacing w:val="0"/>
        <w:rPr>
          <w:rFonts w:ascii="Arial" w:hAnsi="Arial" w:cs="Arial"/>
          <w:sz w:val="22"/>
          <w:szCs w:val="22"/>
        </w:rPr>
      </w:pPr>
      <w:r w:rsidRPr="00F375AE">
        <w:rPr>
          <w:rFonts w:ascii="Arial" w:hAnsi="Arial" w:cs="Arial"/>
          <w:sz w:val="22"/>
          <w:szCs w:val="22"/>
        </w:rPr>
        <w:t>Office</w:t>
      </w:r>
      <w:r w:rsidRPr="00F375AE">
        <w:rPr>
          <w:rFonts w:ascii="Arial" w:hAnsi="Arial" w:cs="Arial"/>
          <w:spacing w:val="-5"/>
          <w:sz w:val="22"/>
          <w:szCs w:val="22"/>
        </w:rPr>
        <w:t xml:space="preserve"> </w:t>
      </w:r>
      <w:r w:rsidRPr="00F375AE">
        <w:rPr>
          <w:rFonts w:ascii="Arial" w:hAnsi="Arial" w:cs="Arial"/>
          <w:sz w:val="22"/>
          <w:szCs w:val="22"/>
        </w:rPr>
        <w:t>supplies</w:t>
      </w:r>
    </w:p>
    <w:p w14:paraId="030748B7" w14:textId="77777777" w:rsidR="00483EB2" w:rsidRPr="00F375AE" w:rsidRDefault="00483EB2" w:rsidP="00483EB2">
      <w:pPr>
        <w:pStyle w:val="ListParagraph"/>
        <w:widowControl w:val="0"/>
        <w:numPr>
          <w:ilvl w:val="1"/>
          <w:numId w:val="35"/>
        </w:numPr>
        <w:tabs>
          <w:tab w:val="left" w:pos="2239"/>
          <w:tab w:val="left" w:pos="2240"/>
        </w:tabs>
        <w:autoSpaceDE w:val="0"/>
        <w:autoSpaceDN w:val="0"/>
        <w:spacing w:after="0" w:line="293" w:lineRule="exact"/>
        <w:contextualSpacing w:val="0"/>
        <w:rPr>
          <w:rFonts w:ascii="Arial" w:hAnsi="Arial" w:cs="Arial"/>
          <w:sz w:val="22"/>
          <w:szCs w:val="22"/>
        </w:rPr>
      </w:pPr>
      <w:r w:rsidRPr="00F375AE">
        <w:rPr>
          <w:rFonts w:ascii="Arial" w:hAnsi="Arial" w:cs="Arial"/>
          <w:sz w:val="22"/>
          <w:szCs w:val="22"/>
        </w:rPr>
        <w:t>Office</w:t>
      </w:r>
      <w:r w:rsidRPr="00F375AE">
        <w:rPr>
          <w:rFonts w:ascii="Arial" w:hAnsi="Arial" w:cs="Arial"/>
          <w:spacing w:val="-4"/>
          <w:sz w:val="22"/>
          <w:szCs w:val="22"/>
        </w:rPr>
        <w:t xml:space="preserve"> </w:t>
      </w:r>
      <w:r w:rsidRPr="00F375AE">
        <w:rPr>
          <w:rFonts w:ascii="Arial" w:hAnsi="Arial" w:cs="Arial"/>
          <w:sz w:val="22"/>
          <w:szCs w:val="22"/>
        </w:rPr>
        <w:t>equipment</w:t>
      </w:r>
    </w:p>
    <w:p w14:paraId="497D4688" w14:textId="77777777" w:rsidR="00483EB2" w:rsidRPr="00F375AE" w:rsidRDefault="00483EB2" w:rsidP="00483EB2">
      <w:pPr>
        <w:pStyle w:val="ListParagraph"/>
        <w:widowControl w:val="0"/>
        <w:numPr>
          <w:ilvl w:val="1"/>
          <w:numId w:val="35"/>
        </w:numPr>
        <w:tabs>
          <w:tab w:val="left" w:pos="2239"/>
          <w:tab w:val="left" w:pos="2240"/>
        </w:tabs>
        <w:autoSpaceDE w:val="0"/>
        <w:autoSpaceDN w:val="0"/>
        <w:spacing w:after="0" w:line="293" w:lineRule="exact"/>
        <w:contextualSpacing w:val="0"/>
        <w:rPr>
          <w:rFonts w:ascii="Arial" w:hAnsi="Arial" w:cs="Arial"/>
          <w:sz w:val="22"/>
          <w:szCs w:val="22"/>
        </w:rPr>
      </w:pPr>
      <w:r w:rsidRPr="00F375AE">
        <w:rPr>
          <w:rFonts w:ascii="Arial" w:hAnsi="Arial" w:cs="Arial"/>
          <w:sz w:val="22"/>
          <w:szCs w:val="22"/>
        </w:rPr>
        <w:t>Workshops/retreats/trainings/classes</w:t>
      </w:r>
    </w:p>
    <w:p w14:paraId="6607B622" w14:textId="77777777" w:rsidR="00483EB2" w:rsidRPr="00F375AE" w:rsidRDefault="00483EB2" w:rsidP="00483EB2">
      <w:pPr>
        <w:pStyle w:val="ListParagraph"/>
        <w:widowControl w:val="0"/>
        <w:numPr>
          <w:ilvl w:val="1"/>
          <w:numId w:val="35"/>
        </w:numPr>
        <w:tabs>
          <w:tab w:val="left" w:pos="2239"/>
          <w:tab w:val="left" w:pos="2240"/>
        </w:tabs>
        <w:autoSpaceDE w:val="0"/>
        <w:autoSpaceDN w:val="0"/>
        <w:spacing w:after="0" w:line="292" w:lineRule="exact"/>
        <w:contextualSpacing w:val="0"/>
        <w:rPr>
          <w:rFonts w:ascii="Arial" w:hAnsi="Arial" w:cs="Arial"/>
          <w:sz w:val="22"/>
          <w:szCs w:val="22"/>
        </w:rPr>
      </w:pPr>
      <w:r w:rsidRPr="00F375AE">
        <w:rPr>
          <w:rFonts w:ascii="Arial" w:hAnsi="Arial" w:cs="Arial"/>
          <w:sz w:val="22"/>
          <w:szCs w:val="22"/>
        </w:rPr>
        <w:t>Program marketing</w:t>
      </w:r>
      <w:r w:rsidRPr="00F375AE">
        <w:rPr>
          <w:rFonts w:ascii="Arial" w:hAnsi="Arial" w:cs="Arial"/>
          <w:spacing w:val="-8"/>
          <w:sz w:val="22"/>
          <w:szCs w:val="22"/>
        </w:rPr>
        <w:t xml:space="preserve"> </w:t>
      </w:r>
      <w:r w:rsidRPr="00F375AE">
        <w:rPr>
          <w:rFonts w:ascii="Arial" w:hAnsi="Arial" w:cs="Arial"/>
          <w:sz w:val="22"/>
          <w:szCs w:val="22"/>
        </w:rPr>
        <w:t>advertising</w:t>
      </w:r>
    </w:p>
    <w:p w14:paraId="50E32851" w14:textId="77777777" w:rsidR="00483EB2" w:rsidRPr="00F375AE" w:rsidRDefault="00483EB2" w:rsidP="00483EB2">
      <w:pPr>
        <w:pStyle w:val="ListParagraph"/>
        <w:widowControl w:val="0"/>
        <w:numPr>
          <w:ilvl w:val="1"/>
          <w:numId w:val="35"/>
        </w:numPr>
        <w:tabs>
          <w:tab w:val="left" w:pos="2239"/>
          <w:tab w:val="left" w:pos="2240"/>
        </w:tabs>
        <w:autoSpaceDE w:val="0"/>
        <w:autoSpaceDN w:val="0"/>
        <w:spacing w:after="0" w:line="292" w:lineRule="exact"/>
        <w:contextualSpacing w:val="0"/>
        <w:rPr>
          <w:rFonts w:ascii="Arial" w:hAnsi="Arial" w:cs="Arial"/>
          <w:sz w:val="22"/>
          <w:szCs w:val="22"/>
        </w:rPr>
      </w:pPr>
      <w:r w:rsidRPr="00F375AE">
        <w:rPr>
          <w:rFonts w:ascii="Arial" w:hAnsi="Arial" w:cs="Arial"/>
          <w:sz w:val="22"/>
          <w:szCs w:val="22"/>
        </w:rPr>
        <w:t>Equipment</w:t>
      </w:r>
      <w:r w:rsidRPr="00F375AE">
        <w:rPr>
          <w:rFonts w:ascii="Arial" w:hAnsi="Arial" w:cs="Arial"/>
          <w:spacing w:val="-9"/>
          <w:sz w:val="22"/>
          <w:szCs w:val="22"/>
        </w:rPr>
        <w:t xml:space="preserve"> </w:t>
      </w:r>
      <w:r w:rsidRPr="00F375AE">
        <w:rPr>
          <w:rFonts w:ascii="Arial" w:hAnsi="Arial" w:cs="Arial"/>
          <w:sz w:val="22"/>
          <w:szCs w:val="22"/>
        </w:rPr>
        <w:t>supplies</w:t>
      </w:r>
    </w:p>
    <w:p w14:paraId="358E8FD5" w14:textId="77777777" w:rsidR="00483EB2" w:rsidRPr="00F375AE" w:rsidRDefault="00483EB2" w:rsidP="00483EB2">
      <w:pPr>
        <w:pStyle w:val="ListParagraph"/>
        <w:widowControl w:val="0"/>
        <w:numPr>
          <w:ilvl w:val="1"/>
          <w:numId w:val="35"/>
        </w:numPr>
        <w:tabs>
          <w:tab w:val="left" w:pos="2239"/>
          <w:tab w:val="left" w:pos="2240"/>
        </w:tabs>
        <w:autoSpaceDE w:val="0"/>
        <w:autoSpaceDN w:val="0"/>
        <w:spacing w:after="0" w:line="292" w:lineRule="exact"/>
        <w:contextualSpacing w:val="0"/>
        <w:rPr>
          <w:rFonts w:ascii="Arial" w:hAnsi="Arial" w:cs="Arial"/>
          <w:sz w:val="22"/>
          <w:szCs w:val="22"/>
        </w:rPr>
      </w:pPr>
      <w:r w:rsidRPr="00F375AE">
        <w:rPr>
          <w:rFonts w:ascii="Arial" w:hAnsi="Arial" w:cs="Arial"/>
          <w:sz w:val="22"/>
          <w:szCs w:val="22"/>
        </w:rPr>
        <w:t>Legal services</w:t>
      </w:r>
      <w:r w:rsidRPr="00F375AE">
        <w:rPr>
          <w:rFonts w:ascii="Arial" w:hAnsi="Arial" w:cs="Arial"/>
          <w:spacing w:val="-6"/>
          <w:sz w:val="22"/>
          <w:szCs w:val="22"/>
        </w:rPr>
        <w:t xml:space="preserve"> </w:t>
      </w:r>
      <w:r w:rsidRPr="00F375AE">
        <w:rPr>
          <w:rFonts w:ascii="Arial" w:hAnsi="Arial" w:cs="Arial"/>
          <w:sz w:val="22"/>
          <w:szCs w:val="22"/>
        </w:rPr>
        <w:t>expenses</w:t>
      </w:r>
    </w:p>
    <w:p w14:paraId="3930A124" w14:textId="77777777" w:rsidR="00483EB2" w:rsidRPr="00F375AE" w:rsidRDefault="00483EB2" w:rsidP="00483EB2">
      <w:pPr>
        <w:pStyle w:val="ListParagraph"/>
        <w:widowControl w:val="0"/>
        <w:numPr>
          <w:ilvl w:val="1"/>
          <w:numId w:val="35"/>
        </w:numPr>
        <w:tabs>
          <w:tab w:val="left" w:pos="2239"/>
          <w:tab w:val="left" w:pos="2240"/>
        </w:tabs>
        <w:autoSpaceDE w:val="0"/>
        <w:autoSpaceDN w:val="0"/>
        <w:spacing w:after="0" w:line="292" w:lineRule="exact"/>
        <w:contextualSpacing w:val="0"/>
        <w:rPr>
          <w:rFonts w:ascii="Arial" w:hAnsi="Arial" w:cs="Arial"/>
          <w:sz w:val="22"/>
          <w:szCs w:val="22"/>
        </w:rPr>
      </w:pPr>
      <w:r w:rsidRPr="00F375AE">
        <w:rPr>
          <w:rFonts w:ascii="Arial" w:hAnsi="Arial" w:cs="Arial"/>
          <w:sz w:val="22"/>
          <w:szCs w:val="22"/>
        </w:rPr>
        <w:t>Educational</w:t>
      </w:r>
      <w:r w:rsidRPr="00F375AE">
        <w:rPr>
          <w:rFonts w:ascii="Arial" w:hAnsi="Arial" w:cs="Arial"/>
          <w:spacing w:val="-6"/>
          <w:sz w:val="22"/>
          <w:szCs w:val="22"/>
        </w:rPr>
        <w:t xml:space="preserve"> </w:t>
      </w:r>
      <w:r w:rsidRPr="00F375AE">
        <w:rPr>
          <w:rFonts w:ascii="Arial" w:hAnsi="Arial" w:cs="Arial"/>
          <w:sz w:val="22"/>
          <w:szCs w:val="22"/>
        </w:rPr>
        <w:t>services</w:t>
      </w:r>
    </w:p>
    <w:p w14:paraId="19A2B5DA" w14:textId="77777777" w:rsidR="00483EB2" w:rsidRPr="00F375AE" w:rsidRDefault="00483EB2" w:rsidP="00483EB2">
      <w:pPr>
        <w:pStyle w:val="ListParagraph"/>
        <w:widowControl w:val="0"/>
        <w:numPr>
          <w:ilvl w:val="1"/>
          <w:numId w:val="35"/>
        </w:numPr>
        <w:tabs>
          <w:tab w:val="left" w:pos="2239"/>
          <w:tab w:val="left" w:pos="2240"/>
        </w:tabs>
        <w:autoSpaceDE w:val="0"/>
        <w:autoSpaceDN w:val="0"/>
        <w:spacing w:after="0" w:line="292" w:lineRule="exact"/>
        <w:contextualSpacing w:val="0"/>
        <w:rPr>
          <w:rFonts w:ascii="Arial" w:hAnsi="Arial" w:cs="Arial"/>
          <w:sz w:val="22"/>
          <w:szCs w:val="22"/>
        </w:rPr>
      </w:pPr>
      <w:r w:rsidRPr="00F375AE">
        <w:rPr>
          <w:rFonts w:ascii="Arial" w:hAnsi="Arial" w:cs="Arial"/>
          <w:sz w:val="22"/>
          <w:szCs w:val="22"/>
        </w:rPr>
        <w:t>Accounting/auditing</w:t>
      </w:r>
      <w:r w:rsidRPr="00F375AE">
        <w:rPr>
          <w:rFonts w:ascii="Arial" w:hAnsi="Arial" w:cs="Arial"/>
          <w:spacing w:val="-9"/>
          <w:sz w:val="22"/>
          <w:szCs w:val="22"/>
        </w:rPr>
        <w:t xml:space="preserve"> </w:t>
      </w:r>
      <w:r w:rsidRPr="00F375AE">
        <w:rPr>
          <w:rFonts w:ascii="Arial" w:hAnsi="Arial" w:cs="Arial"/>
          <w:sz w:val="22"/>
          <w:szCs w:val="22"/>
        </w:rPr>
        <w:t>expenses</w:t>
      </w:r>
    </w:p>
    <w:p w14:paraId="12272285" w14:textId="77777777" w:rsidR="00483EB2" w:rsidRPr="00F375AE" w:rsidRDefault="00483EB2" w:rsidP="00483EB2">
      <w:pPr>
        <w:pStyle w:val="ListParagraph"/>
        <w:widowControl w:val="0"/>
        <w:numPr>
          <w:ilvl w:val="1"/>
          <w:numId w:val="35"/>
        </w:numPr>
        <w:tabs>
          <w:tab w:val="left" w:pos="2239"/>
          <w:tab w:val="left" w:pos="2240"/>
        </w:tabs>
        <w:autoSpaceDE w:val="0"/>
        <w:autoSpaceDN w:val="0"/>
        <w:spacing w:after="0" w:line="292" w:lineRule="exact"/>
        <w:contextualSpacing w:val="0"/>
        <w:rPr>
          <w:rFonts w:ascii="Arial" w:hAnsi="Arial" w:cs="Arial"/>
          <w:sz w:val="22"/>
          <w:szCs w:val="22"/>
        </w:rPr>
      </w:pPr>
      <w:r w:rsidRPr="00F375AE">
        <w:rPr>
          <w:rFonts w:ascii="Arial" w:hAnsi="Arial" w:cs="Arial"/>
          <w:sz w:val="22"/>
          <w:szCs w:val="22"/>
        </w:rPr>
        <w:t>Janitorial/security</w:t>
      </w:r>
      <w:r w:rsidRPr="00F375AE">
        <w:rPr>
          <w:rFonts w:ascii="Arial" w:hAnsi="Arial" w:cs="Arial"/>
          <w:spacing w:val="-8"/>
          <w:sz w:val="22"/>
          <w:szCs w:val="22"/>
        </w:rPr>
        <w:t xml:space="preserve"> </w:t>
      </w:r>
      <w:r w:rsidRPr="00F375AE">
        <w:rPr>
          <w:rFonts w:ascii="Arial" w:hAnsi="Arial" w:cs="Arial"/>
          <w:sz w:val="22"/>
          <w:szCs w:val="22"/>
        </w:rPr>
        <w:t>expenses</w:t>
      </w:r>
    </w:p>
    <w:p w14:paraId="0264163F" w14:textId="77777777" w:rsidR="00483EB2" w:rsidRPr="00F375AE" w:rsidRDefault="00483EB2" w:rsidP="00483EB2">
      <w:pPr>
        <w:pStyle w:val="ListParagraph"/>
        <w:widowControl w:val="0"/>
        <w:numPr>
          <w:ilvl w:val="1"/>
          <w:numId w:val="35"/>
        </w:numPr>
        <w:tabs>
          <w:tab w:val="left" w:pos="2239"/>
          <w:tab w:val="left" w:pos="2240"/>
        </w:tabs>
        <w:autoSpaceDE w:val="0"/>
        <w:autoSpaceDN w:val="0"/>
        <w:spacing w:after="0" w:line="292" w:lineRule="exact"/>
        <w:contextualSpacing w:val="0"/>
        <w:rPr>
          <w:rFonts w:ascii="Arial" w:hAnsi="Arial" w:cs="Arial"/>
          <w:sz w:val="22"/>
          <w:szCs w:val="22"/>
        </w:rPr>
      </w:pPr>
      <w:r w:rsidRPr="00F375AE">
        <w:rPr>
          <w:rFonts w:ascii="Arial" w:hAnsi="Arial" w:cs="Arial"/>
          <w:sz w:val="22"/>
          <w:szCs w:val="22"/>
        </w:rPr>
        <w:t>Board meeting</w:t>
      </w:r>
      <w:r w:rsidRPr="00F375AE">
        <w:rPr>
          <w:rFonts w:ascii="Arial" w:hAnsi="Arial" w:cs="Arial"/>
          <w:spacing w:val="-8"/>
          <w:sz w:val="22"/>
          <w:szCs w:val="22"/>
        </w:rPr>
        <w:t xml:space="preserve"> </w:t>
      </w:r>
      <w:r w:rsidRPr="00F375AE">
        <w:rPr>
          <w:rFonts w:ascii="Arial" w:hAnsi="Arial" w:cs="Arial"/>
          <w:sz w:val="22"/>
          <w:szCs w:val="22"/>
        </w:rPr>
        <w:t>support</w:t>
      </w:r>
    </w:p>
    <w:p w14:paraId="54B61EC4" w14:textId="77777777" w:rsidR="00483EB2" w:rsidRPr="00F375AE" w:rsidRDefault="00483EB2" w:rsidP="00483EB2">
      <w:pPr>
        <w:pStyle w:val="ListParagraph"/>
        <w:widowControl w:val="0"/>
        <w:numPr>
          <w:ilvl w:val="1"/>
          <w:numId w:val="35"/>
        </w:numPr>
        <w:tabs>
          <w:tab w:val="left" w:pos="2239"/>
          <w:tab w:val="left" w:pos="2240"/>
        </w:tabs>
        <w:autoSpaceDE w:val="0"/>
        <w:autoSpaceDN w:val="0"/>
        <w:spacing w:after="0" w:line="292" w:lineRule="exact"/>
        <w:contextualSpacing w:val="0"/>
        <w:rPr>
          <w:rFonts w:ascii="Arial" w:hAnsi="Arial" w:cs="Arial"/>
          <w:sz w:val="22"/>
          <w:szCs w:val="22"/>
        </w:rPr>
      </w:pPr>
      <w:r w:rsidRPr="00F375AE">
        <w:rPr>
          <w:rFonts w:ascii="Arial" w:hAnsi="Arial" w:cs="Arial"/>
          <w:sz w:val="22"/>
          <w:szCs w:val="22"/>
        </w:rPr>
        <w:t>Building/auto</w:t>
      </w:r>
      <w:r w:rsidRPr="00F375AE">
        <w:rPr>
          <w:rFonts w:ascii="Arial" w:hAnsi="Arial" w:cs="Arial"/>
          <w:spacing w:val="-10"/>
          <w:sz w:val="22"/>
          <w:szCs w:val="22"/>
        </w:rPr>
        <w:t xml:space="preserve"> </w:t>
      </w:r>
      <w:r w:rsidRPr="00F375AE">
        <w:rPr>
          <w:rFonts w:ascii="Arial" w:hAnsi="Arial" w:cs="Arial"/>
          <w:sz w:val="22"/>
          <w:szCs w:val="22"/>
        </w:rPr>
        <w:t>insurance</w:t>
      </w:r>
    </w:p>
    <w:p w14:paraId="69C721AA" w14:textId="77777777" w:rsidR="00483EB2" w:rsidRPr="00F375AE" w:rsidRDefault="00483EB2" w:rsidP="00483EB2">
      <w:pPr>
        <w:pStyle w:val="ListParagraph"/>
        <w:widowControl w:val="0"/>
        <w:numPr>
          <w:ilvl w:val="1"/>
          <w:numId w:val="35"/>
        </w:numPr>
        <w:tabs>
          <w:tab w:val="left" w:pos="2239"/>
          <w:tab w:val="left" w:pos="2240"/>
        </w:tabs>
        <w:autoSpaceDE w:val="0"/>
        <w:autoSpaceDN w:val="0"/>
        <w:spacing w:after="0" w:line="292" w:lineRule="exact"/>
        <w:contextualSpacing w:val="0"/>
        <w:rPr>
          <w:rFonts w:ascii="Arial" w:hAnsi="Arial" w:cs="Arial"/>
          <w:sz w:val="22"/>
          <w:szCs w:val="22"/>
        </w:rPr>
      </w:pPr>
      <w:r w:rsidRPr="00F375AE">
        <w:rPr>
          <w:rFonts w:ascii="Arial" w:hAnsi="Arial" w:cs="Arial"/>
          <w:sz w:val="22"/>
          <w:szCs w:val="22"/>
        </w:rPr>
        <w:t>Professional liability</w:t>
      </w:r>
      <w:r w:rsidRPr="00F375AE">
        <w:rPr>
          <w:rFonts w:ascii="Arial" w:hAnsi="Arial" w:cs="Arial"/>
          <w:spacing w:val="-11"/>
          <w:sz w:val="22"/>
          <w:szCs w:val="22"/>
        </w:rPr>
        <w:t xml:space="preserve"> </w:t>
      </w:r>
      <w:r w:rsidRPr="00F375AE">
        <w:rPr>
          <w:rFonts w:ascii="Arial" w:hAnsi="Arial" w:cs="Arial"/>
          <w:sz w:val="22"/>
          <w:szCs w:val="22"/>
        </w:rPr>
        <w:t>insurance</w:t>
      </w:r>
    </w:p>
    <w:p w14:paraId="17636D26" w14:textId="77777777" w:rsidR="00483EB2" w:rsidRPr="00F375AE" w:rsidRDefault="00483EB2" w:rsidP="00483EB2">
      <w:pPr>
        <w:pStyle w:val="ListParagraph"/>
        <w:widowControl w:val="0"/>
        <w:numPr>
          <w:ilvl w:val="1"/>
          <w:numId w:val="35"/>
        </w:numPr>
        <w:tabs>
          <w:tab w:val="left" w:pos="2239"/>
          <w:tab w:val="left" w:pos="2240"/>
        </w:tabs>
        <w:autoSpaceDE w:val="0"/>
        <w:autoSpaceDN w:val="0"/>
        <w:spacing w:after="0" w:line="292" w:lineRule="exact"/>
        <w:contextualSpacing w:val="0"/>
        <w:rPr>
          <w:rFonts w:ascii="Arial" w:hAnsi="Arial" w:cs="Arial"/>
          <w:sz w:val="22"/>
          <w:szCs w:val="22"/>
        </w:rPr>
      </w:pPr>
      <w:r w:rsidRPr="00F375AE">
        <w:rPr>
          <w:rFonts w:ascii="Arial" w:hAnsi="Arial" w:cs="Arial"/>
          <w:sz w:val="22"/>
          <w:szCs w:val="22"/>
        </w:rPr>
        <w:t>Directors’ and officers’</w:t>
      </w:r>
      <w:r w:rsidRPr="00F375AE">
        <w:rPr>
          <w:rFonts w:ascii="Arial" w:hAnsi="Arial" w:cs="Arial"/>
          <w:spacing w:val="-7"/>
          <w:sz w:val="22"/>
          <w:szCs w:val="22"/>
        </w:rPr>
        <w:t xml:space="preserve"> </w:t>
      </w:r>
      <w:r w:rsidRPr="00F375AE">
        <w:rPr>
          <w:rFonts w:ascii="Arial" w:hAnsi="Arial" w:cs="Arial"/>
          <w:sz w:val="22"/>
          <w:szCs w:val="22"/>
        </w:rPr>
        <w:t>insurance</w:t>
      </w:r>
    </w:p>
    <w:p w14:paraId="5C5EFDFB" w14:textId="77777777" w:rsidR="00483EB2" w:rsidRPr="00F375AE" w:rsidRDefault="00483EB2" w:rsidP="00483EB2">
      <w:pPr>
        <w:pStyle w:val="ListParagraph"/>
        <w:widowControl w:val="0"/>
        <w:numPr>
          <w:ilvl w:val="1"/>
          <w:numId w:val="35"/>
        </w:numPr>
        <w:tabs>
          <w:tab w:val="left" w:pos="2239"/>
          <w:tab w:val="left" w:pos="2240"/>
        </w:tabs>
        <w:autoSpaceDE w:val="0"/>
        <w:autoSpaceDN w:val="0"/>
        <w:spacing w:after="0" w:line="292" w:lineRule="exact"/>
        <w:contextualSpacing w:val="0"/>
        <w:rPr>
          <w:rFonts w:ascii="Arial" w:hAnsi="Arial" w:cs="Arial"/>
          <w:sz w:val="22"/>
          <w:szCs w:val="22"/>
        </w:rPr>
      </w:pPr>
      <w:r w:rsidRPr="00F375AE">
        <w:rPr>
          <w:rFonts w:ascii="Arial" w:hAnsi="Arial" w:cs="Arial"/>
          <w:sz w:val="22"/>
          <w:szCs w:val="22"/>
        </w:rPr>
        <w:t>Medications</w:t>
      </w:r>
    </w:p>
    <w:p w14:paraId="43426258" w14:textId="77777777" w:rsidR="00483EB2" w:rsidRPr="00F375AE" w:rsidRDefault="00483EB2" w:rsidP="00483EB2">
      <w:pPr>
        <w:pStyle w:val="ListParagraph"/>
        <w:widowControl w:val="0"/>
        <w:numPr>
          <w:ilvl w:val="1"/>
          <w:numId w:val="35"/>
        </w:numPr>
        <w:tabs>
          <w:tab w:val="left" w:pos="2239"/>
          <w:tab w:val="left" w:pos="2240"/>
        </w:tabs>
        <w:autoSpaceDE w:val="0"/>
        <w:autoSpaceDN w:val="0"/>
        <w:spacing w:after="0" w:line="293" w:lineRule="exact"/>
        <w:contextualSpacing w:val="0"/>
        <w:rPr>
          <w:rFonts w:ascii="Arial" w:hAnsi="Arial" w:cs="Arial"/>
          <w:sz w:val="22"/>
          <w:szCs w:val="22"/>
        </w:rPr>
      </w:pPr>
      <w:r w:rsidRPr="00F375AE">
        <w:rPr>
          <w:rFonts w:ascii="Arial" w:hAnsi="Arial" w:cs="Arial"/>
          <w:sz w:val="22"/>
          <w:szCs w:val="22"/>
        </w:rPr>
        <w:t>Other operating</w:t>
      </w:r>
      <w:r w:rsidRPr="00F375AE">
        <w:rPr>
          <w:rFonts w:ascii="Arial" w:hAnsi="Arial" w:cs="Arial"/>
          <w:spacing w:val="-7"/>
          <w:sz w:val="22"/>
          <w:szCs w:val="22"/>
        </w:rPr>
        <w:t xml:space="preserve"> </w:t>
      </w:r>
      <w:r w:rsidRPr="00F375AE">
        <w:rPr>
          <w:rFonts w:ascii="Arial" w:hAnsi="Arial" w:cs="Arial"/>
          <w:sz w:val="22"/>
          <w:szCs w:val="22"/>
        </w:rPr>
        <w:t>expenses</w:t>
      </w:r>
    </w:p>
    <w:p w14:paraId="64C3B3D7" w14:textId="77777777" w:rsidR="00483EB2" w:rsidRPr="00F375AE" w:rsidRDefault="00483EB2" w:rsidP="00483EB2">
      <w:pPr>
        <w:pStyle w:val="BodyText"/>
        <w:spacing w:before="7"/>
        <w:rPr>
          <w:rFonts w:cs="Arial"/>
          <w:szCs w:val="22"/>
        </w:rPr>
      </w:pPr>
    </w:p>
    <w:p w14:paraId="42D73232" w14:textId="77777777" w:rsidR="00483EB2" w:rsidRPr="00F375AE" w:rsidRDefault="00483EB2" w:rsidP="00483EB2">
      <w:pPr>
        <w:pStyle w:val="ListParagraph"/>
        <w:widowControl w:val="0"/>
        <w:numPr>
          <w:ilvl w:val="0"/>
          <w:numId w:val="34"/>
        </w:numPr>
        <w:tabs>
          <w:tab w:val="left" w:pos="1801"/>
        </w:tabs>
        <w:autoSpaceDE w:val="0"/>
        <w:autoSpaceDN w:val="0"/>
        <w:spacing w:after="0" w:line="240" w:lineRule="auto"/>
        <w:ind w:left="1800" w:hanging="280"/>
        <w:contextualSpacing w:val="0"/>
        <w:jc w:val="left"/>
        <w:rPr>
          <w:rFonts w:ascii="Arial" w:hAnsi="Arial" w:cs="Arial"/>
          <w:sz w:val="22"/>
          <w:szCs w:val="22"/>
        </w:rPr>
      </w:pPr>
      <w:r w:rsidRPr="00F375AE">
        <w:rPr>
          <w:rFonts w:ascii="Arial" w:hAnsi="Arial" w:cs="Arial"/>
          <w:sz w:val="22"/>
          <w:szCs w:val="22"/>
          <w:u w:val="single"/>
        </w:rPr>
        <w:t>Travel</w:t>
      </w:r>
      <w:r w:rsidRPr="00F375AE">
        <w:rPr>
          <w:rFonts w:ascii="Arial" w:hAnsi="Arial" w:cs="Arial"/>
          <w:spacing w:val="-1"/>
          <w:sz w:val="22"/>
          <w:szCs w:val="22"/>
          <w:u w:val="single"/>
        </w:rPr>
        <w:t xml:space="preserve"> </w:t>
      </w:r>
      <w:r w:rsidRPr="00F375AE">
        <w:rPr>
          <w:rFonts w:ascii="Arial" w:hAnsi="Arial" w:cs="Arial"/>
          <w:sz w:val="22"/>
          <w:szCs w:val="22"/>
          <w:u w:val="single"/>
        </w:rPr>
        <w:t>(BH-20e)</w:t>
      </w:r>
    </w:p>
    <w:p w14:paraId="54AD8201" w14:textId="77777777" w:rsidR="00483EB2" w:rsidRPr="00F375AE" w:rsidRDefault="00483EB2" w:rsidP="00483EB2">
      <w:pPr>
        <w:pStyle w:val="ListParagraph"/>
        <w:widowControl w:val="0"/>
        <w:numPr>
          <w:ilvl w:val="1"/>
          <w:numId w:val="35"/>
        </w:numPr>
        <w:tabs>
          <w:tab w:val="left" w:pos="2239"/>
          <w:tab w:val="left" w:pos="2240"/>
        </w:tabs>
        <w:autoSpaceDE w:val="0"/>
        <w:autoSpaceDN w:val="0"/>
        <w:spacing w:after="0" w:line="240" w:lineRule="auto"/>
        <w:contextualSpacing w:val="0"/>
        <w:rPr>
          <w:rFonts w:ascii="Arial" w:hAnsi="Arial" w:cs="Arial"/>
          <w:sz w:val="22"/>
          <w:szCs w:val="22"/>
        </w:rPr>
      </w:pPr>
      <w:r w:rsidRPr="00F375AE">
        <w:rPr>
          <w:rFonts w:ascii="Arial" w:hAnsi="Arial" w:cs="Arial"/>
          <w:sz w:val="22"/>
          <w:szCs w:val="22"/>
        </w:rPr>
        <w:t>Board and</w:t>
      </w:r>
      <w:r w:rsidRPr="00F375AE">
        <w:rPr>
          <w:rFonts w:ascii="Arial" w:hAnsi="Arial" w:cs="Arial"/>
          <w:spacing w:val="-7"/>
          <w:sz w:val="22"/>
          <w:szCs w:val="22"/>
        </w:rPr>
        <w:t xml:space="preserve"> </w:t>
      </w:r>
      <w:r w:rsidRPr="00F375AE">
        <w:rPr>
          <w:rFonts w:ascii="Arial" w:hAnsi="Arial" w:cs="Arial"/>
          <w:sz w:val="22"/>
          <w:szCs w:val="22"/>
        </w:rPr>
        <w:t>lodging</w:t>
      </w:r>
    </w:p>
    <w:p w14:paraId="1F61320A" w14:textId="77777777" w:rsidR="00483EB2" w:rsidRPr="00F375AE" w:rsidRDefault="00483EB2" w:rsidP="00483EB2">
      <w:pPr>
        <w:pStyle w:val="ListParagraph"/>
        <w:widowControl w:val="0"/>
        <w:numPr>
          <w:ilvl w:val="1"/>
          <w:numId w:val="35"/>
        </w:numPr>
        <w:tabs>
          <w:tab w:val="left" w:pos="2239"/>
          <w:tab w:val="left" w:pos="2240"/>
        </w:tabs>
        <w:autoSpaceDE w:val="0"/>
        <w:autoSpaceDN w:val="0"/>
        <w:spacing w:after="0" w:line="293" w:lineRule="exact"/>
        <w:contextualSpacing w:val="0"/>
        <w:rPr>
          <w:rFonts w:ascii="Arial" w:hAnsi="Arial" w:cs="Arial"/>
          <w:sz w:val="22"/>
          <w:szCs w:val="22"/>
        </w:rPr>
      </w:pPr>
      <w:r w:rsidRPr="00F375AE">
        <w:rPr>
          <w:rFonts w:ascii="Arial" w:hAnsi="Arial" w:cs="Arial"/>
          <w:sz w:val="22"/>
          <w:szCs w:val="22"/>
        </w:rPr>
        <w:t>Meals</w:t>
      </w:r>
    </w:p>
    <w:p w14:paraId="6EC95CA8" w14:textId="77777777" w:rsidR="00483EB2" w:rsidRPr="00F375AE" w:rsidRDefault="00483EB2" w:rsidP="00483EB2">
      <w:pPr>
        <w:pStyle w:val="ListParagraph"/>
        <w:widowControl w:val="0"/>
        <w:numPr>
          <w:ilvl w:val="1"/>
          <w:numId w:val="35"/>
        </w:numPr>
        <w:tabs>
          <w:tab w:val="left" w:pos="2239"/>
          <w:tab w:val="left" w:pos="2240"/>
        </w:tabs>
        <w:autoSpaceDE w:val="0"/>
        <w:autoSpaceDN w:val="0"/>
        <w:spacing w:after="0" w:line="292" w:lineRule="exact"/>
        <w:contextualSpacing w:val="0"/>
        <w:rPr>
          <w:rFonts w:ascii="Arial" w:hAnsi="Arial" w:cs="Arial"/>
          <w:sz w:val="22"/>
          <w:szCs w:val="22"/>
        </w:rPr>
      </w:pPr>
      <w:r w:rsidRPr="00F375AE">
        <w:rPr>
          <w:rFonts w:ascii="Arial" w:hAnsi="Arial" w:cs="Arial"/>
          <w:sz w:val="22"/>
          <w:szCs w:val="22"/>
        </w:rPr>
        <w:t>Personal vehicle</w:t>
      </w:r>
      <w:r w:rsidRPr="00F375AE">
        <w:rPr>
          <w:rFonts w:ascii="Arial" w:hAnsi="Arial" w:cs="Arial"/>
          <w:spacing w:val="-8"/>
          <w:sz w:val="22"/>
          <w:szCs w:val="22"/>
        </w:rPr>
        <w:t xml:space="preserve"> </w:t>
      </w:r>
      <w:r w:rsidRPr="00F375AE">
        <w:rPr>
          <w:rFonts w:ascii="Arial" w:hAnsi="Arial" w:cs="Arial"/>
          <w:sz w:val="22"/>
          <w:szCs w:val="22"/>
        </w:rPr>
        <w:t>mileage</w:t>
      </w:r>
    </w:p>
    <w:p w14:paraId="3DF48D9F" w14:textId="77777777" w:rsidR="00483EB2" w:rsidRPr="00F375AE" w:rsidRDefault="00483EB2" w:rsidP="00483EB2">
      <w:pPr>
        <w:pStyle w:val="ListParagraph"/>
        <w:widowControl w:val="0"/>
        <w:numPr>
          <w:ilvl w:val="1"/>
          <w:numId w:val="35"/>
        </w:numPr>
        <w:tabs>
          <w:tab w:val="left" w:pos="2239"/>
          <w:tab w:val="left" w:pos="2240"/>
        </w:tabs>
        <w:autoSpaceDE w:val="0"/>
        <w:autoSpaceDN w:val="0"/>
        <w:spacing w:after="0" w:line="293" w:lineRule="exact"/>
        <w:contextualSpacing w:val="0"/>
        <w:rPr>
          <w:rFonts w:ascii="Arial" w:hAnsi="Arial" w:cs="Arial"/>
          <w:sz w:val="22"/>
          <w:szCs w:val="22"/>
        </w:rPr>
      </w:pPr>
      <w:r w:rsidRPr="00F375AE">
        <w:rPr>
          <w:rFonts w:ascii="Arial" w:hAnsi="Arial" w:cs="Arial"/>
          <w:sz w:val="22"/>
          <w:szCs w:val="22"/>
        </w:rPr>
        <w:t>Miscellaneous travel</w:t>
      </w:r>
      <w:r w:rsidRPr="00F375AE">
        <w:rPr>
          <w:rFonts w:ascii="Arial" w:hAnsi="Arial" w:cs="Arial"/>
          <w:spacing w:val="-9"/>
          <w:sz w:val="22"/>
          <w:szCs w:val="22"/>
        </w:rPr>
        <w:t xml:space="preserve"> </w:t>
      </w:r>
      <w:r w:rsidRPr="00F375AE">
        <w:rPr>
          <w:rFonts w:ascii="Arial" w:hAnsi="Arial" w:cs="Arial"/>
          <w:sz w:val="22"/>
          <w:szCs w:val="22"/>
        </w:rPr>
        <w:t>expense</w:t>
      </w:r>
    </w:p>
    <w:p w14:paraId="69E9D883" w14:textId="77777777" w:rsidR="00483EB2" w:rsidRPr="00F375AE" w:rsidRDefault="00483EB2" w:rsidP="00483EB2">
      <w:pPr>
        <w:spacing w:line="293" w:lineRule="exact"/>
        <w:rPr>
          <w:rFonts w:cs="Arial"/>
          <w:szCs w:val="22"/>
        </w:rPr>
        <w:sectPr w:rsidR="00483EB2" w:rsidRPr="00F375AE">
          <w:headerReference w:type="default" r:id="rId10"/>
          <w:footerReference w:type="default" r:id="rId11"/>
          <w:pgSz w:w="12240" w:h="15840"/>
          <w:pgMar w:top="1200" w:right="1320" w:bottom="1420" w:left="1720" w:header="727" w:footer="1225" w:gutter="0"/>
          <w:cols w:space="720"/>
        </w:sectPr>
      </w:pPr>
    </w:p>
    <w:p w14:paraId="4B240BEE" w14:textId="77777777" w:rsidR="00483EB2" w:rsidRPr="00F375AE" w:rsidRDefault="00483EB2" w:rsidP="00483EB2">
      <w:pPr>
        <w:pStyle w:val="BodyText"/>
        <w:spacing w:before="8"/>
        <w:rPr>
          <w:rFonts w:cs="Arial"/>
          <w:szCs w:val="22"/>
        </w:rPr>
      </w:pPr>
    </w:p>
    <w:p w14:paraId="40EA8A58" w14:textId="77777777" w:rsidR="00483EB2" w:rsidRPr="00F375AE" w:rsidRDefault="00483EB2" w:rsidP="00483EB2">
      <w:pPr>
        <w:pStyle w:val="ListParagraph"/>
        <w:widowControl w:val="0"/>
        <w:numPr>
          <w:ilvl w:val="0"/>
          <w:numId w:val="34"/>
        </w:numPr>
        <w:tabs>
          <w:tab w:val="left" w:pos="2246"/>
        </w:tabs>
        <w:autoSpaceDE w:val="0"/>
        <w:autoSpaceDN w:val="0"/>
        <w:spacing w:before="92" w:after="0" w:line="240" w:lineRule="auto"/>
        <w:ind w:left="2245" w:hanging="345"/>
        <w:contextualSpacing w:val="0"/>
        <w:jc w:val="left"/>
        <w:rPr>
          <w:rFonts w:ascii="Arial" w:hAnsi="Arial" w:cs="Arial"/>
          <w:sz w:val="22"/>
          <w:szCs w:val="22"/>
        </w:rPr>
      </w:pPr>
      <w:r w:rsidRPr="00F375AE">
        <w:rPr>
          <w:rFonts w:ascii="Arial" w:hAnsi="Arial" w:cs="Arial"/>
          <w:sz w:val="22"/>
          <w:szCs w:val="22"/>
          <w:u w:val="single"/>
        </w:rPr>
        <w:t>Other</w:t>
      </w:r>
      <w:r w:rsidRPr="00F375AE">
        <w:rPr>
          <w:rFonts w:ascii="Arial" w:hAnsi="Arial" w:cs="Arial"/>
          <w:spacing w:val="-4"/>
          <w:sz w:val="22"/>
          <w:szCs w:val="22"/>
          <w:u w:val="single"/>
        </w:rPr>
        <w:t xml:space="preserve"> </w:t>
      </w:r>
      <w:r w:rsidRPr="00F375AE">
        <w:rPr>
          <w:rFonts w:ascii="Arial" w:hAnsi="Arial" w:cs="Arial"/>
          <w:sz w:val="22"/>
          <w:szCs w:val="22"/>
          <w:u w:val="single"/>
        </w:rPr>
        <w:t>(BH-20f)</w:t>
      </w:r>
    </w:p>
    <w:p w14:paraId="00CA267E" w14:textId="77777777" w:rsidR="00483EB2" w:rsidRPr="00F375AE" w:rsidRDefault="00483EB2" w:rsidP="00483EB2">
      <w:pPr>
        <w:pStyle w:val="ListParagraph"/>
        <w:widowControl w:val="0"/>
        <w:numPr>
          <w:ilvl w:val="1"/>
          <w:numId w:val="34"/>
        </w:numPr>
        <w:tabs>
          <w:tab w:val="left" w:pos="2619"/>
          <w:tab w:val="left" w:pos="2620"/>
        </w:tabs>
        <w:autoSpaceDE w:val="0"/>
        <w:autoSpaceDN w:val="0"/>
        <w:spacing w:after="0" w:line="293" w:lineRule="exact"/>
        <w:ind w:left="2620"/>
        <w:contextualSpacing w:val="0"/>
        <w:rPr>
          <w:rFonts w:ascii="Arial" w:hAnsi="Arial" w:cs="Arial"/>
          <w:sz w:val="22"/>
          <w:szCs w:val="22"/>
        </w:rPr>
      </w:pPr>
      <w:r w:rsidRPr="00F375AE">
        <w:rPr>
          <w:rFonts w:ascii="Arial" w:hAnsi="Arial" w:cs="Arial"/>
          <w:sz w:val="22"/>
          <w:szCs w:val="22"/>
        </w:rPr>
        <w:t>Office</w:t>
      </w:r>
      <w:r w:rsidRPr="00F375AE">
        <w:rPr>
          <w:rFonts w:ascii="Arial" w:hAnsi="Arial" w:cs="Arial"/>
          <w:spacing w:val="-4"/>
          <w:sz w:val="22"/>
          <w:szCs w:val="22"/>
        </w:rPr>
        <w:t xml:space="preserve"> </w:t>
      </w:r>
      <w:r w:rsidRPr="00F375AE">
        <w:rPr>
          <w:rFonts w:ascii="Arial" w:hAnsi="Arial" w:cs="Arial"/>
          <w:sz w:val="22"/>
          <w:szCs w:val="22"/>
        </w:rPr>
        <w:t>equipment</w:t>
      </w:r>
    </w:p>
    <w:p w14:paraId="66335F0D" w14:textId="77777777" w:rsidR="00483EB2" w:rsidRPr="00F375AE" w:rsidRDefault="00483EB2" w:rsidP="00483EB2">
      <w:pPr>
        <w:pStyle w:val="ListParagraph"/>
        <w:widowControl w:val="0"/>
        <w:numPr>
          <w:ilvl w:val="1"/>
          <w:numId w:val="34"/>
        </w:numPr>
        <w:tabs>
          <w:tab w:val="left" w:pos="2619"/>
          <w:tab w:val="left" w:pos="2620"/>
        </w:tabs>
        <w:autoSpaceDE w:val="0"/>
        <w:autoSpaceDN w:val="0"/>
        <w:spacing w:after="0" w:line="292" w:lineRule="exact"/>
        <w:ind w:left="2620"/>
        <w:contextualSpacing w:val="0"/>
        <w:rPr>
          <w:rFonts w:ascii="Arial" w:hAnsi="Arial" w:cs="Arial"/>
          <w:sz w:val="22"/>
          <w:szCs w:val="22"/>
        </w:rPr>
      </w:pPr>
      <w:r w:rsidRPr="00F375AE">
        <w:rPr>
          <w:rFonts w:ascii="Arial" w:hAnsi="Arial" w:cs="Arial"/>
          <w:sz w:val="22"/>
          <w:szCs w:val="22"/>
        </w:rPr>
        <w:t>Equipment on purchase</w:t>
      </w:r>
      <w:r w:rsidRPr="00F375AE">
        <w:rPr>
          <w:rFonts w:ascii="Arial" w:hAnsi="Arial" w:cs="Arial"/>
          <w:spacing w:val="-12"/>
          <w:sz w:val="22"/>
          <w:szCs w:val="22"/>
        </w:rPr>
        <w:t xml:space="preserve"> </w:t>
      </w:r>
      <w:r w:rsidRPr="00F375AE">
        <w:rPr>
          <w:rFonts w:ascii="Arial" w:hAnsi="Arial" w:cs="Arial"/>
          <w:sz w:val="22"/>
          <w:szCs w:val="22"/>
        </w:rPr>
        <w:t>agreements</w:t>
      </w:r>
    </w:p>
    <w:p w14:paraId="5BD2672A" w14:textId="77777777" w:rsidR="00483EB2" w:rsidRPr="00F375AE" w:rsidRDefault="00483EB2" w:rsidP="00483EB2">
      <w:pPr>
        <w:pStyle w:val="ListParagraph"/>
        <w:widowControl w:val="0"/>
        <w:numPr>
          <w:ilvl w:val="1"/>
          <w:numId w:val="34"/>
        </w:numPr>
        <w:tabs>
          <w:tab w:val="left" w:pos="2619"/>
          <w:tab w:val="left" w:pos="2620"/>
        </w:tabs>
        <w:autoSpaceDE w:val="0"/>
        <w:autoSpaceDN w:val="0"/>
        <w:spacing w:after="0" w:line="292" w:lineRule="exact"/>
        <w:ind w:left="2620"/>
        <w:contextualSpacing w:val="0"/>
        <w:rPr>
          <w:rFonts w:ascii="Arial" w:hAnsi="Arial" w:cs="Arial"/>
          <w:sz w:val="22"/>
          <w:szCs w:val="22"/>
        </w:rPr>
      </w:pPr>
      <w:r w:rsidRPr="00F375AE">
        <w:rPr>
          <w:rFonts w:ascii="Arial" w:hAnsi="Arial" w:cs="Arial"/>
          <w:sz w:val="22"/>
          <w:szCs w:val="22"/>
        </w:rPr>
        <w:t>Medical</w:t>
      </w:r>
      <w:r w:rsidRPr="00F375AE">
        <w:rPr>
          <w:rFonts w:ascii="Arial" w:hAnsi="Arial" w:cs="Arial"/>
          <w:spacing w:val="-4"/>
          <w:sz w:val="22"/>
          <w:szCs w:val="22"/>
        </w:rPr>
        <w:t xml:space="preserve"> </w:t>
      </w:r>
      <w:r w:rsidRPr="00F375AE">
        <w:rPr>
          <w:rFonts w:ascii="Arial" w:hAnsi="Arial" w:cs="Arial"/>
          <w:sz w:val="22"/>
          <w:szCs w:val="22"/>
        </w:rPr>
        <w:t>equipment</w:t>
      </w:r>
    </w:p>
    <w:p w14:paraId="31CC9BB6" w14:textId="77777777" w:rsidR="00483EB2" w:rsidRPr="00F375AE" w:rsidRDefault="00483EB2" w:rsidP="00483EB2">
      <w:pPr>
        <w:pStyle w:val="ListParagraph"/>
        <w:widowControl w:val="0"/>
        <w:numPr>
          <w:ilvl w:val="1"/>
          <w:numId w:val="34"/>
        </w:numPr>
        <w:tabs>
          <w:tab w:val="left" w:pos="2619"/>
          <w:tab w:val="left" w:pos="2620"/>
        </w:tabs>
        <w:autoSpaceDE w:val="0"/>
        <w:autoSpaceDN w:val="0"/>
        <w:spacing w:after="0" w:line="292" w:lineRule="exact"/>
        <w:ind w:left="2620"/>
        <w:contextualSpacing w:val="0"/>
        <w:rPr>
          <w:rFonts w:ascii="Arial" w:hAnsi="Arial" w:cs="Arial"/>
          <w:sz w:val="22"/>
          <w:szCs w:val="22"/>
        </w:rPr>
      </w:pPr>
      <w:r w:rsidRPr="00F375AE">
        <w:rPr>
          <w:rFonts w:ascii="Arial" w:hAnsi="Arial" w:cs="Arial"/>
          <w:sz w:val="22"/>
          <w:szCs w:val="22"/>
        </w:rPr>
        <w:t>Hardware (data</w:t>
      </w:r>
      <w:r w:rsidRPr="00F375AE">
        <w:rPr>
          <w:rFonts w:ascii="Arial" w:hAnsi="Arial" w:cs="Arial"/>
          <w:spacing w:val="-7"/>
          <w:sz w:val="22"/>
          <w:szCs w:val="22"/>
        </w:rPr>
        <w:t xml:space="preserve"> </w:t>
      </w:r>
      <w:r w:rsidRPr="00F375AE">
        <w:rPr>
          <w:rFonts w:ascii="Arial" w:hAnsi="Arial" w:cs="Arial"/>
          <w:sz w:val="22"/>
          <w:szCs w:val="22"/>
        </w:rPr>
        <w:t>processing)</w:t>
      </w:r>
    </w:p>
    <w:p w14:paraId="117E6CB6" w14:textId="77777777" w:rsidR="00483EB2" w:rsidRPr="00F375AE" w:rsidRDefault="00483EB2" w:rsidP="00483EB2">
      <w:pPr>
        <w:pStyle w:val="ListParagraph"/>
        <w:widowControl w:val="0"/>
        <w:numPr>
          <w:ilvl w:val="1"/>
          <w:numId w:val="34"/>
        </w:numPr>
        <w:tabs>
          <w:tab w:val="left" w:pos="2619"/>
          <w:tab w:val="left" w:pos="2620"/>
        </w:tabs>
        <w:autoSpaceDE w:val="0"/>
        <w:autoSpaceDN w:val="0"/>
        <w:spacing w:after="0" w:line="292" w:lineRule="exact"/>
        <w:ind w:left="2620"/>
        <w:contextualSpacing w:val="0"/>
        <w:rPr>
          <w:rFonts w:ascii="Arial" w:hAnsi="Arial" w:cs="Arial"/>
          <w:sz w:val="22"/>
          <w:szCs w:val="22"/>
        </w:rPr>
      </w:pPr>
      <w:r w:rsidRPr="00F375AE">
        <w:rPr>
          <w:rFonts w:ascii="Arial" w:hAnsi="Arial" w:cs="Arial"/>
          <w:sz w:val="22"/>
          <w:szCs w:val="22"/>
        </w:rPr>
        <w:t>Software (data</w:t>
      </w:r>
      <w:r w:rsidRPr="00F375AE">
        <w:rPr>
          <w:rFonts w:ascii="Arial" w:hAnsi="Arial" w:cs="Arial"/>
          <w:spacing w:val="-9"/>
          <w:sz w:val="22"/>
          <w:szCs w:val="22"/>
        </w:rPr>
        <w:t xml:space="preserve"> </w:t>
      </w:r>
      <w:r w:rsidRPr="00F375AE">
        <w:rPr>
          <w:rFonts w:ascii="Arial" w:hAnsi="Arial" w:cs="Arial"/>
          <w:sz w:val="22"/>
          <w:szCs w:val="22"/>
        </w:rPr>
        <w:t>processing)</w:t>
      </w:r>
    </w:p>
    <w:p w14:paraId="3A1D428E" w14:textId="77777777" w:rsidR="00483EB2" w:rsidRPr="00F375AE" w:rsidRDefault="00483EB2" w:rsidP="00483EB2">
      <w:pPr>
        <w:pStyle w:val="ListParagraph"/>
        <w:widowControl w:val="0"/>
        <w:numPr>
          <w:ilvl w:val="1"/>
          <w:numId w:val="34"/>
        </w:numPr>
        <w:tabs>
          <w:tab w:val="left" w:pos="2619"/>
          <w:tab w:val="left" w:pos="2620"/>
        </w:tabs>
        <w:autoSpaceDE w:val="0"/>
        <w:autoSpaceDN w:val="0"/>
        <w:spacing w:after="0" w:line="292" w:lineRule="exact"/>
        <w:ind w:left="2620"/>
        <w:contextualSpacing w:val="0"/>
        <w:rPr>
          <w:rFonts w:ascii="Arial" w:hAnsi="Arial" w:cs="Arial"/>
          <w:sz w:val="22"/>
          <w:szCs w:val="22"/>
        </w:rPr>
      </w:pPr>
      <w:r w:rsidRPr="00F375AE">
        <w:rPr>
          <w:rFonts w:ascii="Arial" w:hAnsi="Arial" w:cs="Arial"/>
          <w:sz w:val="22"/>
          <w:szCs w:val="22"/>
        </w:rPr>
        <w:t>Communications</w:t>
      </w:r>
      <w:r w:rsidRPr="00F375AE">
        <w:rPr>
          <w:rFonts w:ascii="Arial" w:hAnsi="Arial" w:cs="Arial"/>
          <w:spacing w:val="-8"/>
          <w:sz w:val="22"/>
          <w:szCs w:val="22"/>
        </w:rPr>
        <w:t xml:space="preserve"> </w:t>
      </w:r>
      <w:r w:rsidRPr="00F375AE">
        <w:rPr>
          <w:rFonts w:ascii="Arial" w:hAnsi="Arial" w:cs="Arial"/>
          <w:sz w:val="22"/>
          <w:szCs w:val="22"/>
        </w:rPr>
        <w:t>equipment</w:t>
      </w:r>
    </w:p>
    <w:p w14:paraId="0F8F2385" w14:textId="77777777" w:rsidR="00483EB2" w:rsidRPr="00F375AE" w:rsidRDefault="00483EB2" w:rsidP="00483EB2">
      <w:pPr>
        <w:pStyle w:val="ListParagraph"/>
        <w:widowControl w:val="0"/>
        <w:numPr>
          <w:ilvl w:val="1"/>
          <w:numId w:val="34"/>
        </w:numPr>
        <w:tabs>
          <w:tab w:val="left" w:pos="2619"/>
          <w:tab w:val="left" w:pos="2620"/>
        </w:tabs>
        <w:autoSpaceDE w:val="0"/>
        <w:autoSpaceDN w:val="0"/>
        <w:spacing w:after="0" w:line="293" w:lineRule="exact"/>
        <w:ind w:left="2620"/>
        <w:contextualSpacing w:val="0"/>
        <w:rPr>
          <w:rFonts w:ascii="Arial" w:hAnsi="Arial" w:cs="Arial"/>
          <w:sz w:val="22"/>
          <w:szCs w:val="22"/>
        </w:rPr>
      </w:pPr>
      <w:r w:rsidRPr="00F375AE">
        <w:rPr>
          <w:rFonts w:ascii="Arial" w:hAnsi="Arial" w:cs="Arial"/>
          <w:sz w:val="22"/>
          <w:szCs w:val="22"/>
        </w:rPr>
        <w:t>Household/institution</w:t>
      </w:r>
      <w:r w:rsidRPr="00F375AE">
        <w:rPr>
          <w:rFonts w:ascii="Arial" w:hAnsi="Arial" w:cs="Arial"/>
          <w:spacing w:val="-11"/>
          <w:sz w:val="22"/>
          <w:szCs w:val="22"/>
        </w:rPr>
        <w:t xml:space="preserve"> </w:t>
      </w:r>
      <w:r w:rsidRPr="00F375AE">
        <w:rPr>
          <w:rFonts w:ascii="Arial" w:hAnsi="Arial" w:cs="Arial"/>
          <w:sz w:val="22"/>
          <w:szCs w:val="22"/>
        </w:rPr>
        <w:t>equipment</w:t>
      </w:r>
    </w:p>
    <w:p w14:paraId="0152684E" w14:textId="77777777" w:rsidR="00483EB2" w:rsidRPr="00F375AE" w:rsidRDefault="00483EB2" w:rsidP="00483EB2">
      <w:pPr>
        <w:pStyle w:val="ListParagraph"/>
        <w:widowControl w:val="0"/>
        <w:numPr>
          <w:ilvl w:val="1"/>
          <w:numId w:val="34"/>
        </w:numPr>
        <w:tabs>
          <w:tab w:val="left" w:pos="2619"/>
          <w:tab w:val="left" w:pos="2620"/>
        </w:tabs>
        <w:autoSpaceDE w:val="0"/>
        <w:autoSpaceDN w:val="0"/>
        <w:spacing w:after="0" w:line="293" w:lineRule="exact"/>
        <w:ind w:left="2620"/>
        <w:contextualSpacing w:val="0"/>
        <w:rPr>
          <w:rFonts w:ascii="Arial" w:hAnsi="Arial" w:cs="Arial"/>
          <w:sz w:val="22"/>
          <w:szCs w:val="22"/>
        </w:rPr>
      </w:pPr>
      <w:r w:rsidRPr="00F375AE">
        <w:rPr>
          <w:rFonts w:ascii="Arial" w:hAnsi="Arial" w:cs="Arial"/>
          <w:sz w:val="22"/>
          <w:szCs w:val="22"/>
        </w:rPr>
        <w:t>Photo/media</w:t>
      </w:r>
      <w:r w:rsidRPr="00F375AE">
        <w:rPr>
          <w:rFonts w:ascii="Arial" w:hAnsi="Arial" w:cs="Arial"/>
          <w:spacing w:val="-8"/>
          <w:sz w:val="22"/>
          <w:szCs w:val="22"/>
        </w:rPr>
        <w:t xml:space="preserve"> </w:t>
      </w:r>
      <w:r w:rsidRPr="00F375AE">
        <w:rPr>
          <w:rFonts w:ascii="Arial" w:hAnsi="Arial" w:cs="Arial"/>
          <w:sz w:val="22"/>
          <w:szCs w:val="22"/>
        </w:rPr>
        <w:t>equipment</w:t>
      </w:r>
    </w:p>
    <w:p w14:paraId="51783AA6" w14:textId="77777777" w:rsidR="00483EB2" w:rsidRPr="00F375AE" w:rsidRDefault="00483EB2" w:rsidP="00483EB2">
      <w:pPr>
        <w:pStyle w:val="ListParagraph"/>
        <w:widowControl w:val="0"/>
        <w:numPr>
          <w:ilvl w:val="1"/>
          <w:numId w:val="34"/>
        </w:numPr>
        <w:tabs>
          <w:tab w:val="left" w:pos="2619"/>
          <w:tab w:val="left" w:pos="2620"/>
        </w:tabs>
        <w:autoSpaceDE w:val="0"/>
        <w:autoSpaceDN w:val="0"/>
        <w:spacing w:after="0" w:line="292" w:lineRule="exact"/>
        <w:ind w:left="2620"/>
        <w:contextualSpacing w:val="0"/>
        <w:rPr>
          <w:rFonts w:ascii="Arial" w:hAnsi="Arial" w:cs="Arial"/>
          <w:sz w:val="22"/>
          <w:szCs w:val="22"/>
        </w:rPr>
      </w:pPr>
      <w:r w:rsidRPr="00F375AE">
        <w:rPr>
          <w:rFonts w:ascii="Arial" w:hAnsi="Arial" w:cs="Arial"/>
          <w:sz w:val="22"/>
          <w:szCs w:val="22"/>
        </w:rPr>
        <w:t>Security</w:t>
      </w:r>
      <w:r w:rsidRPr="00F375AE">
        <w:rPr>
          <w:rFonts w:ascii="Arial" w:hAnsi="Arial" w:cs="Arial"/>
          <w:spacing w:val="-3"/>
          <w:sz w:val="22"/>
          <w:szCs w:val="22"/>
        </w:rPr>
        <w:t xml:space="preserve"> </w:t>
      </w:r>
      <w:r w:rsidRPr="00F375AE">
        <w:rPr>
          <w:rFonts w:ascii="Arial" w:hAnsi="Arial" w:cs="Arial"/>
          <w:sz w:val="22"/>
          <w:szCs w:val="22"/>
        </w:rPr>
        <w:t>system</w:t>
      </w:r>
    </w:p>
    <w:p w14:paraId="0C6EC2A2" w14:textId="77777777" w:rsidR="00483EB2" w:rsidRPr="00F375AE" w:rsidRDefault="00483EB2" w:rsidP="00483EB2">
      <w:pPr>
        <w:pStyle w:val="ListParagraph"/>
        <w:widowControl w:val="0"/>
        <w:numPr>
          <w:ilvl w:val="1"/>
          <w:numId w:val="34"/>
        </w:numPr>
        <w:tabs>
          <w:tab w:val="left" w:pos="2619"/>
          <w:tab w:val="left" w:pos="2620"/>
        </w:tabs>
        <w:autoSpaceDE w:val="0"/>
        <w:autoSpaceDN w:val="0"/>
        <w:spacing w:after="0" w:line="293" w:lineRule="exact"/>
        <w:ind w:left="2620"/>
        <w:contextualSpacing w:val="0"/>
        <w:rPr>
          <w:rFonts w:ascii="Arial" w:hAnsi="Arial" w:cs="Arial"/>
          <w:sz w:val="22"/>
          <w:szCs w:val="22"/>
        </w:rPr>
      </w:pPr>
      <w:r w:rsidRPr="00F375AE">
        <w:rPr>
          <w:rFonts w:ascii="Arial" w:hAnsi="Arial" w:cs="Arial"/>
          <w:sz w:val="22"/>
          <w:szCs w:val="22"/>
        </w:rPr>
        <w:t>Other</w:t>
      </w:r>
      <w:r w:rsidRPr="00F375AE">
        <w:rPr>
          <w:rFonts w:ascii="Arial" w:hAnsi="Arial" w:cs="Arial"/>
          <w:spacing w:val="-7"/>
          <w:sz w:val="22"/>
          <w:szCs w:val="22"/>
        </w:rPr>
        <w:t xml:space="preserve"> </w:t>
      </w:r>
      <w:r w:rsidRPr="00F375AE">
        <w:rPr>
          <w:rFonts w:ascii="Arial" w:hAnsi="Arial" w:cs="Arial"/>
          <w:sz w:val="22"/>
          <w:szCs w:val="22"/>
        </w:rPr>
        <w:t>property/equipment</w:t>
      </w:r>
    </w:p>
    <w:p w14:paraId="102D7501" w14:textId="77777777" w:rsidR="00483EB2" w:rsidRPr="00F375AE" w:rsidRDefault="00483EB2" w:rsidP="00483EB2">
      <w:pPr>
        <w:pStyle w:val="BodyText"/>
        <w:spacing w:before="8"/>
        <w:rPr>
          <w:rFonts w:cs="Arial"/>
          <w:szCs w:val="22"/>
        </w:rPr>
      </w:pPr>
    </w:p>
    <w:p w14:paraId="3AEE6B06" w14:textId="77777777" w:rsidR="00483EB2" w:rsidRPr="00F375AE" w:rsidRDefault="00483EB2" w:rsidP="00483EB2">
      <w:pPr>
        <w:pStyle w:val="ListParagraph"/>
        <w:widowControl w:val="0"/>
        <w:numPr>
          <w:ilvl w:val="0"/>
          <w:numId w:val="34"/>
        </w:numPr>
        <w:tabs>
          <w:tab w:val="left" w:pos="2246"/>
        </w:tabs>
        <w:autoSpaceDE w:val="0"/>
        <w:autoSpaceDN w:val="0"/>
        <w:spacing w:after="0" w:line="240" w:lineRule="auto"/>
        <w:ind w:left="2245" w:hanging="345"/>
        <w:contextualSpacing w:val="0"/>
        <w:jc w:val="left"/>
        <w:rPr>
          <w:rFonts w:ascii="Arial" w:hAnsi="Arial" w:cs="Arial"/>
          <w:sz w:val="22"/>
          <w:szCs w:val="22"/>
        </w:rPr>
      </w:pPr>
      <w:r w:rsidRPr="00F375AE">
        <w:rPr>
          <w:rFonts w:ascii="Arial" w:hAnsi="Arial" w:cs="Arial"/>
          <w:sz w:val="22"/>
          <w:szCs w:val="22"/>
          <w:u w:val="single"/>
        </w:rPr>
        <w:t>Administration</w:t>
      </w:r>
      <w:r w:rsidRPr="00F375AE">
        <w:rPr>
          <w:rFonts w:ascii="Arial" w:hAnsi="Arial" w:cs="Arial"/>
          <w:spacing w:val="-5"/>
          <w:sz w:val="22"/>
          <w:szCs w:val="22"/>
          <w:u w:val="single"/>
        </w:rPr>
        <w:t xml:space="preserve"> </w:t>
      </w:r>
      <w:r w:rsidRPr="00F375AE">
        <w:rPr>
          <w:rFonts w:ascii="Arial" w:hAnsi="Arial" w:cs="Arial"/>
          <w:sz w:val="22"/>
          <w:szCs w:val="22"/>
          <w:u w:val="single"/>
        </w:rPr>
        <w:t>(BH-20g)</w:t>
      </w:r>
      <w:r w:rsidRPr="00F375AE">
        <w:rPr>
          <w:rFonts w:ascii="Arial" w:hAnsi="Arial" w:cs="Arial"/>
          <w:sz w:val="22"/>
          <w:szCs w:val="22"/>
        </w:rPr>
        <w:t>:</w:t>
      </w:r>
    </w:p>
    <w:p w14:paraId="678C9FD7" w14:textId="77777777" w:rsidR="00483EB2" w:rsidRPr="00F375AE" w:rsidRDefault="00483EB2" w:rsidP="00483EB2">
      <w:pPr>
        <w:pStyle w:val="ListParagraph"/>
        <w:widowControl w:val="0"/>
        <w:numPr>
          <w:ilvl w:val="1"/>
          <w:numId w:val="34"/>
        </w:numPr>
        <w:tabs>
          <w:tab w:val="left" w:pos="2619"/>
          <w:tab w:val="left" w:pos="2620"/>
        </w:tabs>
        <w:autoSpaceDE w:val="0"/>
        <w:autoSpaceDN w:val="0"/>
        <w:spacing w:after="0" w:line="293" w:lineRule="exact"/>
        <w:ind w:left="2620"/>
        <w:contextualSpacing w:val="0"/>
        <w:rPr>
          <w:rFonts w:ascii="Arial" w:hAnsi="Arial" w:cs="Arial"/>
          <w:sz w:val="22"/>
          <w:szCs w:val="22"/>
        </w:rPr>
      </w:pPr>
      <w:r w:rsidRPr="00F375AE">
        <w:rPr>
          <w:rFonts w:ascii="Arial" w:hAnsi="Arial" w:cs="Arial"/>
          <w:sz w:val="22"/>
          <w:szCs w:val="22"/>
        </w:rPr>
        <w:t>Consultants</w:t>
      </w:r>
    </w:p>
    <w:p w14:paraId="18DCF312" w14:textId="77777777" w:rsidR="00483EB2" w:rsidRPr="00F375AE" w:rsidRDefault="00483EB2" w:rsidP="00483EB2">
      <w:pPr>
        <w:pStyle w:val="ListParagraph"/>
        <w:widowControl w:val="0"/>
        <w:numPr>
          <w:ilvl w:val="1"/>
          <w:numId w:val="34"/>
        </w:numPr>
        <w:tabs>
          <w:tab w:val="left" w:pos="2619"/>
          <w:tab w:val="left" w:pos="2620"/>
        </w:tabs>
        <w:autoSpaceDE w:val="0"/>
        <w:autoSpaceDN w:val="0"/>
        <w:spacing w:after="0" w:line="292" w:lineRule="exact"/>
        <w:ind w:left="2620"/>
        <w:contextualSpacing w:val="0"/>
        <w:rPr>
          <w:rFonts w:ascii="Arial" w:hAnsi="Arial" w:cs="Arial"/>
          <w:sz w:val="22"/>
          <w:szCs w:val="22"/>
        </w:rPr>
      </w:pPr>
      <w:r w:rsidRPr="00F375AE">
        <w:rPr>
          <w:rFonts w:ascii="Arial" w:hAnsi="Arial" w:cs="Arial"/>
          <w:sz w:val="22"/>
          <w:szCs w:val="22"/>
        </w:rPr>
        <w:t>Contracts for other service (i.e., accounting/auditing</w:t>
      </w:r>
      <w:r w:rsidRPr="00F375AE">
        <w:rPr>
          <w:rFonts w:ascii="Arial" w:hAnsi="Arial" w:cs="Arial"/>
          <w:spacing w:val="-20"/>
          <w:sz w:val="22"/>
          <w:szCs w:val="22"/>
        </w:rPr>
        <w:t xml:space="preserve"> </w:t>
      </w:r>
      <w:r w:rsidRPr="00F375AE">
        <w:rPr>
          <w:rFonts w:ascii="Arial" w:hAnsi="Arial" w:cs="Arial"/>
          <w:sz w:val="22"/>
          <w:szCs w:val="22"/>
        </w:rPr>
        <w:t>services)</w:t>
      </w:r>
    </w:p>
    <w:p w14:paraId="6F65A598" w14:textId="77777777" w:rsidR="00483EB2" w:rsidRPr="00F375AE" w:rsidRDefault="00483EB2" w:rsidP="00483EB2">
      <w:pPr>
        <w:pStyle w:val="ListParagraph"/>
        <w:widowControl w:val="0"/>
        <w:numPr>
          <w:ilvl w:val="1"/>
          <w:numId w:val="34"/>
        </w:numPr>
        <w:tabs>
          <w:tab w:val="left" w:pos="2619"/>
          <w:tab w:val="left" w:pos="2620"/>
        </w:tabs>
        <w:autoSpaceDE w:val="0"/>
        <w:autoSpaceDN w:val="0"/>
        <w:spacing w:after="0" w:line="240" w:lineRule="auto"/>
        <w:ind w:left="2620" w:right="181"/>
        <w:contextualSpacing w:val="0"/>
        <w:rPr>
          <w:rFonts w:ascii="Arial" w:hAnsi="Arial" w:cs="Arial"/>
          <w:sz w:val="22"/>
          <w:szCs w:val="22"/>
        </w:rPr>
      </w:pPr>
      <w:r w:rsidRPr="00F375AE">
        <w:rPr>
          <w:rFonts w:ascii="Arial" w:hAnsi="Arial" w:cs="Arial"/>
          <w:sz w:val="22"/>
          <w:szCs w:val="22"/>
        </w:rPr>
        <w:t>Indirect personnel costs – Applicants without a current federally approved indirect rate must directly charge specific costs for administrative purposes and may not apply a percentage rate</w:t>
      </w:r>
      <w:r w:rsidRPr="00F375AE">
        <w:rPr>
          <w:rFonts w:ascii="Arial" w:hAnsi="Arial" w:cs="Arial"/>
          <w:spacing w:val="-22"/>
          <w:sz w:val="22"/>
          <w:szCs w:val="22"/>
        </w:rPr>
        <w:t xml:space="preserve"> </w:t>
      </w:r>
      <w:r w:rsidRPr="00F375AE">
        <w:rPr>
          <w:rFonts w:ascii="Arial" w:hAnsi="Arial" w:cs="Arial"/>
          <w:sz w:val="22"/>
          <w:szCs w:val="22"/>
        </w:rPr>
        <w:t>of costs for administrative expenses. If your agency has a current federally approved indirect cost rate, the approved rate may be used for indirect costs. A copy of the federally approved notice must accompany your proposal</w:t>
      </w:r>
      <w:r w:rsidRPr="00F375AE">
        <w:rPr>
          <w:rFonts w:ascii="Arial" w:hAnsi="Arial" w:cs="Arial"/>
          <w:spacing w:val="-10"/>
          <w:sz w:val="22"/>
          <w:szCs w:val="22"/>
        </w:rPr>
        <w:t xml:space="preserve"> </w:t>
      </w:r>
      <w:r w:rsidRPr="00F375AE">
        <w:rPr>
          <w:rFonts w:ascii="Arial" w:hAnsi="Arial" w:cs="Arial"/>
          <w:sz w:val="22"/>
          <w:szCs w:val="22"/>
        </w:rPr>
        <w:t>submission.</w:t>
      </w:r>
    </w:p>
    <w:p w14:paraId="298EB0EE" w14:textId="77777777" w:rsidR="00483EB2" w:rsidRPr="00F375AE" w:rsidRDefault="00483EB2" w:rsidP="00483EB2">
      <w:pPr>
        <w:pStyle w:val="ListParagraph"/>
        <w:widowControl w:val="0"/>
        <w:numPr>
          <w:ilvl w:val="1"/>
          <w:numId w:val="34"/>
        </w:numPr>
        <w:tabs>
          <w:tab w:val="left" w:pos="2619"/>
          <w:tab w:val="left" w:pos="2620"/>
        </w:tabs>
        <w:autoSpaceDE w:val="0"/>
        <w:autoSpaceDN w:val="0"/>
        <w:spacing w:before="1" w:after="0" w:line="240" w:lineRule="auto"/>
        <w:ind w:left="2620"/>
        <w:contextualSpacing w:val="0"/>
        <w:rPr>
          <w:rFonts w:ascii="Arial" w:hAnsi="Arial" w:cs="Arial"/>
          <w:sz w:val="22"/>
          <w:szCs w:val="22"/>
        </w:rPr>
      </w:pPr>
      <w:r w:rsidRPr="00F375AE">
        <w:rPr>
          <w:rFonts w:ascii="Arial" w:hAnsi="Arial" w:cs="Arial"/>
          <w:sz w:val="22"/>
          <w:szCs w:val="22"/>
        </w:rPr>
        <w:t>Other</w:t>
      </w:r>
    </w:p>
    <w:p w14:paraId="622665E9" w14:textId="77777777" w:rsidR="00483EB2" w:rsidRPr="00F375AE" w:rsidRDefault="00483EB2" w:rsidP="00483EB2">
      <w:pPr>
        <w:pStyle w:val="BodyText"/>
        <w:spacing w:before="8"/>
        <w:rPr>
          <w:rFonts w:cs="Arial"/>
          <w:szCs w:val="22"/>
        </w:rPr>
      </w:pPr>
    </w:p>
    <w:p w14:paraId="76209879" w14:textId="77777777" w:rsidR="00483EB2" w:rsidRPr="00F375AE" w:rsidRDefault="00483EB2" w:rsidP="00483EB2">
      <w:pPr>
        <w:pStyle w:val="ListParagraph"/>
        <w:widowControl w:val="0"/>
        <w:numPr>
          <w:ilvl w:val="0"/>
          <w:numId w:val="34"/>
        </w:numPr>
        <w:tabs>
          <w:tab w:val="left" w:pos="2312"/>
        </w:tabs>
        <w:autoSpaceDE w:val="0"/>
        <w:autoSpaceDN w:val="0"/>
        <w:spacing w:after="0" w:line="240" w:lineRule="auto"/>
        <w:ind w:left="2311" w:hanging="411"/>
        <w:contextualSpacing w:val="0"/>
        <w:jc w:val="left"/>
        <w:rPr>
          <w:rFonts w:ascii="Arial" w:hAnsi="Arial" w:cs="Arial"/>
          <w:sz w:val="22"/>
          <w:szCs w:val="22"/>
        </w:rPr>
      </w:pPr>
      <w:r w:rsidRPr="00F375AE">
        <w:rPr>
          <w:rFonts w:ascii="Arial" w:hAnsi="Arial" w:cs="Arial"/>
          <w:sz w:val="22"/>
          <w:szCs w:val="22"/>
          <w:u w:val="single"/>
        </w:rPr>
        <w:t>Financial</w:t>
      </w:r>
      <w:r w:rsidRPr="00F375AE">
        <w:rPr>
          <w:rFonts w:ascii="Arial" w:hAnsi="Arial" w:cs="Arial"/>
          <w:spacing w:val="-4"/>
          <w:sz w:val="22"/>
          <w:szCs w:val="22"/>
          <w:u w:val="single"/>
        </w:rPr>
        <w:t xml:space="preserve"> </w:t>
      </w:r>
      <w:r w:rsidRPr="00F375AE">
        <w:rPr>
          <w:rFonts w:ascii="Arial" w:hAnsi="Arial" w:cs="Arial"/>
          <w:sz w:val="22"/>
          <w:szCs w:val="22"/>
          <w:u w:val="single"/>
        </w:rPr>
        <w:t>Audit</w:t>
      </w:r>
    </w:p>
    <w:p w14:paraId="5B864B52" w14:textId="77777777" w:rsidR="00483EB2" w:rsidRPr="00F375AE" w:rsidRDefault="00483EB2" w:rsidP="00483EB2">
      <w:pPr>
        <w:ind w:left="2260" w:right="156"/>
        <w:rPr>
          <w:rFonts w:cs="Arial"/>
          <w:b/>
          <w:szCs w:val="22"/>
        </w:rPr>
      </w:pPr>
      <w:r w:rsidRPr="00F375AE">
        <w:rPr>
          <w:rFonts w:cs="Arial"/>
          <w:szCs w:val="22"/>
        </w:rPr>
        <w:t xml:space="preserve">A copy of the most recent audit of its financial operation by certified public accountants, using generally accepted auditing techniques, principles, and standards. </w:t>
      </w:r>
      <w:r w:rsidRPr="00F375AE">
        <w:rPr>
          <w:rFonts w:cs="Arial"/>
          <w:b/>
          <w:szCs w:val="22"/>
        </w:rPr>
        <w:t>NOTE: A copy of the applicant’s most recent financial audit must be included with the proposal(s) submission. This does not apply to applicants who are already in the Region 6 Provider Network (as we already have copies of this</w:t>
      </w:r>
      <w:r w:rsidRPr="00F375AE">
        <w:rPr>
          <w:rFonts w:cs="Arial"/>
          <w:b/>
          <w:spacing w:val="-7"/>
          <w:szCs w:val="22"/>
        </w:rPr>
        <w:t xml:space="preserve"> </w:t>
      </w:r>
      <w:r w:rsidRPr="00F375AE">
        <w:rPr>
          <w:rFonts w:cs="Arial"/>
          <w:b/>
          <w:szCs w:val="22"/>
        </w:rPr>
        <w:t>information).</w:t>
      </w:r>
    </w:p>
    <w:p w14:paraId="4A04823F" w14:textId="77777777" w:rsidR="00483EB2" w:rsidRPr="00F375AE" w:rsidRDefault="00483EB2" w:rsidP="00483EB2">
      <w:pPr>
        <w:pStyle w:val="BodyText"/>
        <w:rPr>
          <w:rFonts w:cs="Arial"/>
          <w:b/>
          <w:szCs w:val="22"/>
        </w:rPr>
      </w:pPr>
    </w:p>
    <w:p w14:paraId="497443FF" w14:textId="10C898AF" w:rsidR="00483EB2" w:rsidRPr="00F375AE" w:rsidRDefault="00483EB2" w:rsidP="00483EB2">
      <w:pPr>
        <w:rPr>
          <w:rFonts w:cs="Arial"/>
          <w:b/>
          <w:bCs/>
          <w:szCs w:val="22"/>
        </w:rPr>
      </w:pPr>
      <w:bookmarkStart w:id="21" w:name="Section_X-Minimum_Standards_for_Enrollme"/>
      <w:bookmarkEnd w:id="21"/>
      <w:r w:rsidRPr="00F375AE">
        <w:rPr>
          <w:rFonts w:cs="Arial"/>
          <w:b/>
          <w:bCs/>
          <w:szCs w:val="22"/>
        </w:rPr>
        <w:t>SECTION X- MINIMUM STANDARDS FOR ENROLLMENT IN REGION 6 BEHAVIORAL HEALTHCARE PROVIDER NETWORK</w:t>
      </w:r>
    </w:p>
    <w:p w14:paraId="33486825" w14:textId="77777777" w:rsidR="00483EB2" w:rsidRPr="00F375AE" w:rsidRDefault="00483EB2" w:rsidP="00483EB2">
      <w:pPr>
        <w:pStyle w:val="BodyText"/>
        <w:spacing w:before="10"/>
        <w:rPr>
          <w:rFonts w:cs="Arial"/>
          <w:b/>
          <w:szCs w:val="22"/>
        </w:rPr>
      </w:pPr>
    </w:p>
    <w:p w14:paraId="7BD0264F" w14:textId="77777777" w:rsidR="00483EB2" w:rsidRDefault="00483EB2" w:rsidP="00483EB2">
      <w:pPr>
        <w:pStyle w:val="BodyText"/>
        <w:ind w:left="100" w:right="229"/>
        <w:rPr>
          <w:rFonts w:cs="Arial"/>
          <w:szCs w:val="22"/>
        </w:rPr>
      </w:pPr>
      <w:r w:rsidRPr="00F375AE">
        <w:rPr>
          <w:rFonts w:cs="Arial"/>
          <w:szCs w:val="22"/>
        </w:rPr>
        <w:t>Any applicant, not a current member of Region 6 Behavioral Healthcare Provider Network, shall attest that they can meet the minimum requirement for enrollment in Region 6 Behavioral Healthcare’s Provider Network by reading and signing the Minimum Standards for Enrollment Form. (Attachment E) Please include a signed copy of the form with your application packet.</w:t>
      </w:r>
    </w:p>
    <w:p w14:paraId="48A085AD" w14:textId="77777777" w:rsidR="00984716" w:rsidRDefault="00984716" w:rsidP="00483EB2">
      <w:pPr>
        <w:pStyle w:val="BodyText"/>
        <w:ind w:left="100" w:right="229"/>
        <w:rPr>
          <w:rFonts w:cs="Arial"/>
          <w:szCs w:val="22"/>
        </w:rPr>
      </w:pPr>
    </w:p>
    <w:p w14:paraId="7B3C9F3B" w14:textId="77777777" w:rsidR="00984716" w:rsidRPr="00F375AE" w:rsidRDefault="00984716" w:rsidP="00483EB2">
      <w:pPr>
        <w:pStyle w:val="BodyText"/>
        <w:ind w:left="100" w:right="229"/>
        <w:rPr>
          <w:rFonts w:cs="Arial"/>
          <w:szCs w:val="22"/>
        </w:rPr>
      </w:pPr>
    </w:p>
    <w:p w14:paraId="7E93E663" w14:textId="5623B6B8" w:rsidR="00F375AE" w:rsidRPr="00F375AE" w:rsidRDefault="00F375AE" w:rsidP="00F375AE">
      <w:pPr>
        <w:rPr>
          <w:b/>
          <w:bCs/>
          <w:szCs w:val="22"/>
        </w:rPr>
      </w:pPr>
      <w:r w:rsidRPr="00F375AE">
        <w:rPr>
          <w:b/>
          <w:bCs/>
          <w:szCs w:val="22"/>
        </w:rPr>
        <w:lastRenderedPageBreak/>
        <w:t>SECTION XI-RFP EVALUATION</w:t>
      </w:r>
    </w:p>
    <w:p w14:paraId="41B3F92B" w14:textId="77777777" w:rsidR="00F375AE" w:rsidRPr="00F375AE" w:rsidRDefault="00F375AE" w:rsidP="00F375AE">
      <w:pPr>
        <w:pStyle w:val="BodyTextIndent2"/>
        <w:ind w:left="0"/>
        <w:rPr>
          <w:b/>
          <w:szCs w:val="22"/>
          <w:u w:val="single"/>
        </w:rPr>
      </w:pPr>
    </w:p>
    <w:p w14:paraId="306AC93A" w14:textId="77777777" w:rsidR="00F375AE" w:rsidRPr="00F375AE" w:rsidRDefault="00F375AE" w:rsidP="00F375AE">
      <w:pPr>
        <w:pStyle w:val="Heading2"/>
        <w:rPr>
          <w:rFonts w:ascii="Arial" w:hAnsi="Arial" w:cs="Arial"/>
          <w:b/>
          <w:color w:val="auto"/>
          <w:sz w:val="22"/>
          <w:szCs w:val="22"/>
          <w:u w:val="single"/>
        </w:rPr>
      </w:pPr>
      <w:bookmarkStart w:id="22" w:name="_Toc508343033"/>
      <w:r w:rsidRPr="00F375AE">
        <w:rPr>
          <w:rFonts w:ascii="Arial" w:hAnsi="Arial" w:cs="Arial"/>
          <w:b/>
          <w:color w:val="auto"/>
          <w:sz w:val="22"/>
          <w:szCs w:val="22"/>
          <w:u w:val="single"/>
        </w:rPr>
        <w:t>Selection Process</w:t>
      </w:r>
      <w:bookmarkEnd w:id="22"/>
    </w:p>
    <w:p w14:paraId="0BB69169" w14:textId="77777777" w:rsidR="00F375AE" w:rsidRPr="00F375AE" w:rsidRDefault="00F375AE" w:rsidP="00F375AE">
      <w:pPr>
        <w:pStyle w:val="BodyTextIndent2"/>
        <w:ind w:left="0"/>
        <w:rPr>
          <w:szCs w:val="22"/>
        </w:rPr>
      </w:pPr>
      <w:r w:rsidRPr="00F375AE">
        <w:rPr>
          <w:szCs w:val="22"/>
        </w:rPr>
        <w:t>The RGB shall conduct a fair and comprehensive evaluation of all applications received in accordance with criteria set forth below.</w:t>
      </w:r>
    </w:p>
    <w:p w14:paraId="75F52CBA" w14:textId="77777777" w:rsidR="00F375AE" w:rsidRPr="00F375AE" w:rsidRDefault="00F375AE" w:rsidP="00F375AE">
      <w:pPr>
        <w:pStyle w:val="BodyTextIndent2"/>
        <w:ind w:left="0"/>
        <w:rPr>
          <w:szCs w:val="22"/>
        </w:rPr>
      </w:pPr>
    </w:p>
    <w:p w14:paraId="59C1D5A1" w14:textId="77777777" w:rsidR="00F375AE" w:rsidRPr="00F375AE" w:rsidRDefault="00F375AE" w:rsidP="00F375AE">
      <w:pPr>
        <w:pStyle w:val="BodyTextIndent2"/>
        <w:ind w:left="0"/>
        <w:rPr>
          <w:color w:val="FF0000"/>
          <w:szCs w:val="22"/>
        </w:rPr>
      </w:pPr>
      <w:r w:rsidRPr="00F375AE">
        <w:rPr>
          <w:szCs w:val="22"/>
        </w:rPr>
        <w:t>All complete proposals will be scored as part of the evaluation process.  Each proposal will initially be reviewed to ensure it meets the basic standards for the bid as outlined in the RFP Guidelines.</w:t>
      </w:r>
    </w:p>
    <w:p w14:paraId="7C2D5747" w14:textId="77777777" w:rsidR="00F375AE" w:rsidRPr="00F375AE" w:rsidRDefault="00F375AE" w:rsidP="00F375AE">
      <w:pPr>
        <w:pStyle w:val="BodyTextIndent2"/>
        <w:ind w:left="0"/>
        <w:rPr>
          <w:szCs w:val="22"/>
        </w:rPr>
      </w:pPr>
    </w:p>
    <w:p w14:paraId="727A3E2B" w14:textId="77777777" w:rsidR="00F375AE" w:rsidRPr="00F375AE" w:rsidRDefault="00F375AE" w:rsidP="00F375AE">
      <w:pPr>
        <w:pStyle w:val="BodyTextIndent2"/>
        <w:ind w:left="0"/>
        <w:rPr>
          <w:szCs w:val="22"/>
        </w:rPr>
      </w:pPr>
      <w:r w:rsidRPr="00F375AE">
        <w:rPr>
          <w:szCs w:val="22"/>
        </w:rPr>
        <w:t>Proposals that meet all the requirements of this initial review will be forwarded to the Review Committee for evaluation.</w:t>
      </w:r>
    </w:p>
    <w:p w14:paraId="56AFEFBB" w14:textId="77777777" w:rsidR="00F375AE" w:rsidRPr="00F375AE" w:rsidRDefault="00F375AE" w:rsidP="00F375AE">
      <w:pPr>
        <w:pStyle w:val="BodyTextIndent2"/>
        <w:ind w:left="0"/>
        <w:rPr>
          <w:szCs w:val="22"/>
        </w:rPr>
      </w:pPr>
    </w:p>
    <w:p w14:paraId="368CB95E" w14:textId="77777777" w:rsidR="00F375AE" w:rsidRPr="00F375AE" w:rsidRDefault="00F375AE" w:rsidP="00F375AE">
      <w:pPr>
        <w:pStyle w:val="BodyTextIndent2"/>
        <w:ind w:left="0"/>
        <w:rPr>
          <w:color w:val="FF0000"/>
          <w:szCs w:val="22"/>
        </w:rPr>
      </w:pPr>
      <w:r w:rsidRPr="00F375AE">
        <w:rPr>
          <w:b/>
          <w:szCs w:val="22"/>
          <w:u w:val="single"/>
        </w:rPr>
        <w:t>Evaluation and Scoring</w:t>
      </w:r>
    </w:p>
    <w:p w14:paraId="4FB01C38" w14:textId="77777777" w:rsidR="00F375AE" w:rsidRPr="00F375AE" w:rsidRDefault="00F375AE" w:rsidP="00F375AE">
      <w:pPr>
        <w:pStyle w:val="BodyTextIndent2"/>
        <w:ind w:left="0"/>
        <w:rPr>
          <w:szCs w:val="22"/>
        </w:rPr>
      </w:pPr>
      <w:r w:rsidRPr="00F375AE">
        <w:rPr>
          <w:szCs w:val="22"/>
        </w:rPr>
        <w:t>The following point values will be given to each of the four areas listed:</w:t>
      </w:r>
    </w:p>
    <w:p w14:paraId="32377EB7" w14:textId="77777777" w:rsidR="00F375AE" w:rsidRPr="00F375AE" w:rsidRDefault="00F375AE" w:rsidP="00F375AE">
      <w:pPr>
        <w:pStyle w:val="BodyTextIndent2"/>
        <w:ind w:left="0"/>
        <w:rPr>
          <w:szCs w:val="22"/>
        </w:rPr>
      </w:pPr>
    </w:p>
    <w:p w14:paraId="1604FB50" w14:textId="4DFF5FD6" w:rsidR="00F375AE" w:rsidRPr="00F375AE" w:rsidRDefault="00F375AE" w:rsidP="00F375AE">
      <w:pPr>
        <w:pStyle w:val="BodyTextIndent2"/>
        <w:numPr>
          <w:ilvl w:val="0"/>
          <w:numId w:val="38"/>
        </w:numPr>
        <w:rPr>
          <w:szCs w:val="22"/>
        </w:rPr>
      </w:pPr>
      <w:r w:rsidRPr="00F375AE">
        <w:rPr>
          <w:szCs w:val="22"/>
        </w:rPr>
        <w:t>Program Narrative – a total of 50 Points available</w:t>
      </w:r>
    </w:p>
    <w:p w14:paraId="5829F4D1" w14:textId="77777777" w:rsidR="00F375AE" w:rsidRPr="00F375AE" w:rsidRDefault="00F375AE" w:rsidP="00F375AE">
      <w:pPr>
        <w:pStyle w:val="BodyTextIndent2"/>
        <w:numPr>
          <w:ilvl w:val="0"/>
          <w:numId w:val="38"/>
        </w:numPr>
        <w:rPr>
          <w:szCs w:val="22"/>
        </w:rPr>
      </w:pPr>
      <w:r w:rsidRPr="00F375AE">
        <w:rPr>
          <w:szCs w:val="22"/>
        </w:rPr>
        <w:t>Program Development and Implementation Schedule (BH-5) – a total of 25 points available</w:t>
      </w:r>
    </w:p>
    <w:p w14:paraId="5CA1DE13" w14:textId="5857E409" w:rsidR="00F375AE" w:rsidRPr="00F375AE" w:rsidRDefault="00F375AE" w:rsidP="00F375AE">
      <w:pPr>
        <w:pStyle w:val="BodyTextIndent2"/>
        <w:numPr>
          <w:ilvl w:val="0"/>
          <w:numId w:val="38"/>
        </w:numPr>
        <w:rPr>
          <w:szCs w:val="22"/>
        </w:rPr>
      </w:pPr>
      <w:r w:rsidRPr="00F375AE">
        <w:rPr>
          <w:szCs w:val="22"/>
        </w:rPr>
        <w:t>2 Budgets and Budget Narratives (BH 20 Summary and c-g) – a total of 50 points available</w:t>
      </w:r>
    </w:p>
    <w:p w14:paraId="48D16B2C" w14:textId="77777777" w:rsidR="00F375AE" w:rsidRPr="00F375AE" w:rsidRDefault="00F375AE" w:rsidP="00F375AE">
      <w:pPr>
        <w:rPr>
          <w:szCs w:val="22"/>
        </w:rPr>
      </w:pPr>
    </w:p>
    <w:p w14:paraId="250962E2" w14:textId="77777777" w:rsidR="00F375AE" w:rsidRPr="00F375AE" w:rsidRDefault="00F375AE" w:rsidP="00F375AE">
      <w:pPr>
        <w:pStyle w:val="BodyTextIndent2"/>
        <w:ind w:left="0"/>
        <w:rPr>
          <w:szCs w:val="22"/>
        </w:rPr>
      </w:pPr>
      <w:r w:rsidRPr="00F375AE">
        <w:rPr>
          <w:szCs w:val="22"/>
        </w:rPr>
        <w:t>Additional Note: The Recovery Support Service will need to be registered through the state’s Centralized Data System (CDS) and Electronic Billing system (EBS).</w:t>
      </w:r>
    </w:p>
    <w:p w14:paraId="74234127" w14:textId="77777777" w:rsidR="00F375AE" w:rsidRPr="00F375AE" w:rsidRDefault="00F375AE" w:rsidP="00F375AE">
      <w:pPr>
        <w:pStyle w:val="BodyTextIndent2"/>
        <w:ind w:left="0"/>
        <w:rPr>
          <w:szCs w:val="22"/>
        </w:rPr>
      </w:pPr>
    </w:p>
    <w:p w14:paraId="07877932" w14:textId="45D96882" w:rsidR="00F375AE" w:rsidRPr="00F375AE" w:rsidRDefault="00F375AE" w:rsidP="00F375AE">
      <w:pPr>
        <w:pStyle w:val="BodyTextIndent2"/>
        <w:ind w:left="0"/>
        <w:rPr>
          <w:b/>
          <w:bCs/>
          <w:szCs w:val="22"/>
        </w:rPr>
      </w:pPr>
      <w:r w:rsidRPr="00F375AE">
        <w:rPr>
          <w:b/>
          <w:bCs/>
          <w:szCs w:val="22"/>
        </w:rPr>
        <w:t>ATTACHMENTS</w:t>
      </w:r>
    </w:p>
    <w:p w14:paraId="25C4AFA1" w14:textId="77777777" w:rsidR="00F375AE" w:rsidRPr="00F375AE" w:rsidRDefault="00F375AE" w:rsidP="00F375AE">
      <w:pPr>
        <w:rPr>
          <w:szCs w:val="22"/>
        </w:rPr>
      </w:pPr>
    </w:p>
    <w:p w14:paraId="05928CBB" w14:textId="77777777" w:rsidR="00F375AE" w:rsidRPr="00F375AE" w:rsidRDefault="00F375AE" w:rsidP="00F375AE">
      <w:pPr>
        <w:rPr>
          <w:szCs w:val="22"/>
        </w:rPr>
      </w:pPr>
      <w:bookmarkStart w:id="23" w:name="_Toc508343036"/>
      <w:r w:rsidRPr="00F375AE">
        <w:rPr>
          <w:szCs w:val="22"/>
        </w:rPr>
        <w:t xml:space="preserve">Attachment A: Current Recovery Support Service Definition. </w:t>
      </w:r>
    </w:p>
    <w:p w14:paraId="622DA238" w14:textId="77777777" w:rsidR="00F375AE" w:rsidRPr="00F375AE" w:rsidRDefault="00F375AE" w:rsidP="00F375AE">
      <w:pPr>
        <w:pStyle w:val="Heading2"/>
        <w:rPr>
          <w:rFonts w:ascii="Arial" w:hAnsi="Arial" w:cs="Arial"/>
          <w:color w:val="auto"/>
          <w:sz w:val="22"/>
          <w:szCs w:val="22"/>
        </w:rPr>
      </w:pPr>
    </w:p>
    <w:p w14:paraId="0BB538B5" w14:textId="77777777" w:rsidR="00F375AE" w:rsidRPr="00F375AE" w:rsidRDefault="00F375AE" w:rsidP="00F375AE">
      <w:pPr>
        <w:pStyle w:val="Heading2"/>
        <w:rPr>
          <w:rFonts w:ascii="Arial" w:hAnsi="Arial" w:cs="Arial"/>
          <w:color w:val="auto"/>
          <w:sz w:val="22"/>
          <w:szCs w:val="22"/>
        </w:rPr>
      </w:pPr>
      <w:r w:rsidRPr="00F375AE">
        <w:rPr>
          <w:rFonts w:ascii="Arial" w:hAnsi="Arial" w:cs="Arial"/>
          <w:color w:val="auto"/>
          <w:sz w:val="22"/>
          <w:szCs w:val="22"/>
        </w:rPr>
        <w:t>Attachment B: Cover Sheet</w:t>
      </w:r>
      <w:bookmarkEnd w:id="23"/>
      <w:r w:rsidRPr="00F375AE">
        <w:rPr>
          <w:rFonts w:ascii="Arial" w:hAnsi="Arial" w:cs="Arial"/>
          <w:color w:val="auto"/>
          <w:sz w:val="22"/>
          <w:szCs w:val="22"/>
        </w:rPr>
        <w:t xml:space="preserve"> </w:t>
      </w:r>
    </w:p>
    <w:p w14:paraId="424D1C9E" w14:textId="77777777" w:rsidR="00F375AE" w:rsidRPr="00F375AE" w:rsidRDefault="00F375AE" w:rsidP="00F375AE">
      <w:pPr>
        <w:pStyle w:val="BodyTextIndent2"/>
        <w:ind w:left="0"/>
        <w:rPr>
          <w:szCs w:val="22"/>
        </w:rPr>
      </w:pPr>
    </w:p>
    <w:p w14:paraId="234FC153" w14:textId="77777777" w:rsidR="00F375AE" w:rsidRPr="00F375AE" w:rsidRDefault="00F375AE" w:rsidP="00F375AE">
      <w:pPr>
        <w:pStyle w:val="Heading2"/>
        <w:rPr>
          <w:rFonts w:ascii="Arial" w:hAnsi="Arial" w:cs="Arial"/>
          <w:color w:val="auto"/>
          <w:sz w:val="22"/>
          <w:szCs w:val="22"/>
        </w:rPr>
      </w:pPr>
      <w:bookmarkStart w:id="24" w:name="_Toc508343038"/>
      <w:r w:rsidRPr="00F375AE">
        <w:rPr>
          <w:rFonts w:ascii="Arial" w:hAnsi="Arial" w:cs="Arial"/>
          <w:color w:val="auto"/>
          <w:sz w:val="22"/>
          <w:szCs w:val="22"/>
        </w:rPr>
        <w:t>Attachment C: BH-5 Form</w:t>
      </w:r>
      <w:bookmarkEnd w:id="24"/>
      <w:r w:rsidRPr="00F375AE">
        <w:rPr>
          <w:rFonts w:ascii="Arial" w:hAnsi="Arial" w:cs="Arial"/>
          <w:color w:val="auto"/>
          <w:sz w:val="22"/>
          <w:szCs w:val="22"/>
        </w:rPr>
        <w:t xml:space="preserve"> </w:t>
      </w:r>
    </w:p>
    <w:p w14:paraId="45B86485" w14:textId="77777777" w:rsidR="00F375AE" w:rsidRPr="00F375AE" w:rsidRDefault="00F375AE" w:rsidP="00F375AE">
      <w:pPr>
        <w:rPr>
          <w:szCs w:val="22"/>
        </w:rPr>
      </w:pPr>
    </w:p>
    <w:p w14:paraId="4DF51436" w14:textId="77777777" w:rsidR="00F375AE" w:rsidRPr="00F375AE" w:rsidRDefault="00F375AE" w:rsidP="00F375AE">
      <w:pPr>
        <w:pStyle w:val="Heading2"/>
        <w:rPr>
          <w:rFonts w:ascii="Arial" w:hAnsi="Arial" w:cs="Arial"/>
          <w:color w:val="auto"/>
          <w:sz w:val="22"/>
          <w:szCs w:val="22"/>
        </w:rPr>
      </w:pPr>
      <w:bookmarkStart w:id="25" w:name="_Toc508343039"/>
      <w:r w:rsidRPr="00F375AE">
        <w:rPr>
          <w:rFonts w:ascii="Arial" w:hAnsi="Arial" w:cs="Arial"/>
          <w:color w:val="auto"/>
          <w:sz w:val="22"/>
          <w:szCs w:val="22"/>
        </w:rPr>
        <w:t>Attachment D: Budget Forms -BH-20 Summary and BH c-g</w:t>
      </w:r>
      <w:bookmarkEnd w:id="25"/>
    </w:p>
    <w:p w14:paraId="4E1549E9" w14:textId="77777777" w:rsidR="00F375AE" w:rsidRPr="00F375AE" w:rsidRDefault="00F375AE" w:rsidP="00F375AE">
      <w:pPr>
        <w:rPr>
          <w:szCs w:val="22"/>
        </w:rPr>
      </w:pPr>
    </w:p>
    <w:p w14:paraId="21C157DF" w14:textId="77777777" w:rsidR="00F375AE" w:rsidRPr="00F375AE" w:rsidRDefault="00F375AE" w:rsidP="00F375AE">
      <w:pPr>
        <w:pStyle w:val="Heading2"/>
        <w:rPr>
          <w:rFonts w:ascii="Arial" w:hAnsi="Arial" w:cs="Arial"/>
          <w:color w:val="auto"/>
          <w:sz w:val="22"/>
          <w:szCs w:val="22"/>
        </w:rPr>
      </w:pPr>
      <w:bookmarkStart w:id="26" w:name="_Toc508343040"/>
      <w:r w:rsidRPr="00F375AE">
        <w:rPr>
          <w:rFonts w:ascii="Arial" w:hAnsi="Arial" w:cs="Arial"/>
          <w:color w:val="auto"/>
          <w:sz w:val="22"/>
          <w:szCs w:val="22"/>
        </w:rPr>
        <w:t>Attachment E: Minimum Standards for Enrollment Form</w:t>
      </w:r>
      <w:bookmarkEnd w:id="26"/>
      <w:r w:rsidRPr="00F375AE">
        <w:rPr>
          <w:rFonts w:ascii="Arial" w:hAnsi="Arial" w:cs="Arial"/>
          <w:color w:val="auto"/>
          <w:sz w:val="22"/>
          <w:szCs w:val="22"/>
        </w:rPr>
        <w:t xml:space="preserve"> </w:t>
      </w:r>
    </w:p>
    <w:p w14:paraId="1154D2E4" w14:textId="77777777" w:rsidR="00F375AE" w:rsidRPr="00390157" w:rsidRDefault="00F375AE" w:rsidP="00F375AE"/>
    <w:p w14:paraId="4B212BC8" w14:textId="77777777" w:rsidR="00483EB2" w:rsidRPr="00483EB2" w:rsidRDefault="00483EB2" w:rsidP="00483EB2">
      <w:pPr>
        <w:widowControl w:val="0"/>
        <w:tabs>
          <w:tab w:val="left" w:pos="1128"/>
        </w:tabs>
        <w:autoSpaceDE w:val="0"/>
        <w:autoSpaceDN w:val="0"/>
        <w:spacing w:before="30"/>
        <w:ind w:right="122"/>
        <w:rPr>
          <w:sz w:val="24"/>
        </w:rPr>
      </w:pPr>
    </w:p>
    <w:p w14:paraId="016D821F" w14:textId="77777777" w:rsidR="00483EB2" w:rsidRPr="00F93F4A" w:rsidRDefault="00483EB2" w:rsidP="00483EB2">
      <w:pPr>
        <w:pStyle w:val="Default"/>
        <w:ind w:left="360"/>
        <w:rPr>
          <w:color w:val="auto"/>
          <w:sz w:val="22"/>
          <w:szCs w:val="22"/>
        </w:rPr>
      </w:pPr>
    </w:p>
    <w:sectPr w:rsidR="00483EB2" w:rsidRPr="00F93F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B02B" w14:textId="77777777" w:rsidR="00A22257" w:rsidRDefault="00A22257" w:rsidP="00336D06">
      <w:r>
        <w:separator/>
      </w:r>
    </w:p>
  </w:endnote>
  <w:endnote w:type="continuationSeparator" w:id="0">
    <w:p w14:paraId="06C92778" w14:textId="77777777" w:rsidR="00A22257" w:rsidRDefault="00A22257" w:rsidP="0033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389111"/>
      <w:docPartObj>
        <w:docPartGallery w:val="Page Numbers (Bottom of Page)"/>
        <w:docPartUnique/>
      </w:docPartObj>
    </w:sdtPr>
    <w:sdtContent>
      <w:sdt>
        <w:sdtPr>
          <w:id w:val="-1769616900"/>
          <w:docPartObj>
            <w:docPartGallery w:val="Page Numbers (Top of Page)"/>
            <w:docPartUnique/>
          </w:docPartObj>
        </w:sdtPr>
        <w:sdtContent>
          <w:p w14:paraId="7928A084" w14:textId="74A52152" w:rsidR="0055300E" w:rsidRDefault="0055300E">
            <w:pPr>
              <w:pStyle w:val="Footer"/>
              <w:jc w:val="right"/>
            </w:pPr>
            <w:r>
              <w:t>Region 6 Behavioral Healthcare</w:t>
            </w:r>
          </w:p>
          <w:p w14:paraId="49EFD99D" w14:textId="43C1B424" w:rsidR="0055300E" w:rsidRDefault="0055300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00A29B4" w14:textId="77777777" w:rsidR="00336D06" w:rsidRDefault="00336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15E33" w14:textId="77777777" w:rsidR="00A22257" w:rsidRDefault="00A22257" w:rsidP="00336D06">
      <w:r>
        <w:separator/>
      </w:r>
    </w:p>
  </w:footnote>
  <w:footnote w:type="continuationSeparator" w:id="0">
    <w:p w14:paraId="6E255CB9" w14:textId="77777777" w:rsidR="00A22257" w:rsidRDefault="00A22257" w:rsidP="00336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63C6" w14:textId="0923414D" w:rsidR="00336D06" w:rsidRDefault="00336D06">
    <w:pPr>
      <w:pStyle w:val="Header"/>
    </w:pPr>
    <w:r>
      <w:tab/>
    </w:r>
    <w:r>
      <w:tab/>
      <w:t>Recovery Support- Request for Proposal</w:t>
    </w:r>
  </w:p>
  <w:p w14:paraId="4048EC91" w14:textId="6C07BB53" w:rsidR="00336D06" w:rsidRDefault="00336D06">
    <w:pPr>
      <w:pStyle w:val="Header"/>
    </w:pPr>
    <w:r>
      <w:tab/>
    </w:r>
    <w:r>
      <w:tab/>
    </w:r>
    <w:r w:rsidR="008827B4">
      <w:t>October</w:t>
    </w:r>
    <w:r>
      <w:t xml:space="preserve"> 2023</w:t>
    </w:r>
  </w:p>
  <w:p w14:paraId="1D6E66C8" w14:textId="77777777" w:rsidR="00336D06" w:rsidRDefault="00336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7AF"/>
    <w:multiLevelType w:val="hybridMultilevel"/>
    <w:tmpl w:val="5AFE53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C61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8A7B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DB168A"/>
    <w:multiLevelType w:val="hybridMultilevel"/>
    <w:tmpl w:val="DF08C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44C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EC72B5"/>
    <w:multiLevelType w:val="hybridMultilevel"/>
    <w:tmpl w:val="B13AA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7042A"/>
    <w:multiLevelType w:val="hybridMultilevel"/>
    <w:tmpl w:val="A91E53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99E1C07"/>
    <w:multiLevelType w:val="hybridMultilevel"/>
    <w:tmpl w:val="5D749E24"/>
    <w:lvl w:ilvl="0" w:tplc="6F765E36">
      <w:start w:val="1"/>
      <w:numFmt w:val="decimal"/>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C7E66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C74B24"/>
    <w:multiLevelType w:val="hybridMultilevel"/>
    <w:tmpl w:val="CDF6D0CC"/>
    <w:lvl w:ilvl="0" w:tplc="48E61C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36C5600"/>
    <w:multiLevelType w:val="hybridMultilevel"/>
    <w:tmpl w:val="F5A43AF4"/>
    <w:lvl w:ilvl="0" w:tplc="FDC4DE50">
      <w:numFmt w:val="bullet"/>
      <w:lvlText w:val=""/>
      <w:lvlJc w:val="left"/>
      <w:pPr>
        <w:ind w:left="840" w:hanging="360"/>
      </w:pPr>
      <w:rPr>
        <w:rFonts w:ascii="Symbol" w:eastAsia="Symbol" w:hAnsi="Symbol" w:cs="Symbol" w:hint="default"/>
        <w:w w:val="100"/>
        <w:sz w:val="24"/>
        <w:szCs w:val="24"/>
      </w:rPr>
    </w:lvl>
    <w:lvl w:ilvl="1" w:tplc="36165146">
      <w:numFmt w:val="bullet"/>
      <w:lvlText w:val="•"/>
      <w:lvlJc w:val="left"/>
      <w:pPr>
        <w:ind w:left="1716" w:hanging="360"/>
      </w:pPr>
      <w:rPr>
        <w:rFonts w:hint="default"/>
      </w:rPr>
    </w:lvl>
    <w:lvl w:ilvl="2" w:tplc="484E611A">
      <w:numFmt w:val="bullet"/>
      <w:lvlText w:val="•"/>
      <w:lvlJc w:val="left"/>
      <w:pPr>
        <w:ind w:left="2592" w:hanging="360"/>
      </w:pPr>
      <w:rPr>
        <w:rFonts w:hint="default"/>
      </w:rPr>
    </w:lvl>
    <w:lvl w:ilvl="3" w:tplc="98B000F0">
      <w:numFmt w:val="bullet"/>
      <w:lvlText w:val="•"/>
      <w:lvlJc w:val="left"/>
      <w:pPr>
        <w:ind w:left="3468" w:hanging="360"/>
      </w:pPr>
      <w:rPr>
        <w:rFonts w:hint="default"/>
      </w:rPr>
    </w:lvl>
    <w:lvl w:ilvl="4" w:tplc="73F633BA">
      <w:numFmt w:val="bullet"/>
      <w:lvlText w:val="•"/>
      <w:lvlJc w:val="left"/>
      <w:pPr>
        <w:ind w:left="4344" w:hanging="360"/>
      </w:pPr>
      <w:rPr>
        <w:rFonts w:hint="default"/>
      </w:rPr>
    </w:lvl>
    <w:lvl w:ilvl="5" w:tplc="DFE4CF40">
      <w:numFmt w:val="bullet"/>
      <w:lvlText w:val="•"/>
      <w:lvlJc w:val="left"/>
      <w:pPr>
        <w:ind w:left="5220" w:hanging="360"/>
      </w:pPr>
      <w:rPr>
        <w:rFonts w:hint="default"/>
      </w:rPr>
    </w:lvl>
    <w:lvl w:ilvl="6" w:tplc="4BE87606">
      <w:numFmt w:val="bullet"/>
      <w:lvlText w:val="•"/>
      <w:lvlJc w:val="left"/>
      <w:pPr>
        <w:ind w:left="6096" w:hanging="360"/>
      </w:pPr>
      <w:rPr>
        <w:rFonts w:hint="default"/>
      </w:rPr>
    </w:lvl>
    <w:lvl w:ilvl="7" w:tplc="52588302">
      <w:numFmt w:val="bullet"/>
      <w:lvlText w:val="•"/>
      <w:lvlJc w:val="left"/>
      <w:pPr>
        <w:ind w:left="6972" w:hanging="360"/>
      </w:pPr>
      <w:rPr>
        <w:rFonts w:hint="default"/>
      </w:rPr>
    </w:lvl>
    <w:lvl w:ilvl="8" w:tplc="6C8483D0">
      <w:numFmt w:val="bullet"/>
      <w:lvlText w:val="•"/>
      <w:lvlJc w:val="left"/>
      <w:pPr>
        <w:ind w:left="7848" w:hanging="360"/>
      </w:pPr>
      <w:rPr>
        <w:rFonts w:hint="default"/>
      </w:rPr>
    </w:lvl>
  </w:abstractNum>
  <w:abstractNum w:abstractNumId="11" w15:restartNumberingAfterBreak="0">
    <w:nsid w:val="14361573"/>
    <w:multiLevelType w:val="hybridMultilevel"/>
    <w:tmpl w:val="1646F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7CA5C7F"/>
    <w:multiLevelType w:val="hybridMultilevel"/>
    <w:tmpl w:val="7AE6381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99E67A2"/>
    <w:multiLevelType w:val="hybridMultilevel"/>
    <w:tmpl w:val="06927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D350D5"/>
    <w:multiLevelType w:val="singleLevel"/>
    <w:tmpl w:val="1EDEA522"/>
    <w:lvl w:ilvl="0">
      <w:start w:val="1"/>
      <w:numFmt w:val="decimal"/>
      <w:lvlText w:val="%1."/>
      <w:lvlJc w:val="left"/>
      <w:pPr>
        <w:tabs>
          <w:tab w:val="num" w:pos="720"/>
        </w:tabs>
        <w:ind w:left="720" w:hanging="720"/>
      </w:pPr>
      <w:rPr>
        <w:rFonts w:hint="default"/>
        <w:b/>
        <w:bCs/>
      </w:rPr>
    </w:lvl>
  </w:abstractNum>
  <w:abstractNum w:abstractNumId="15" w15:restartNumberingAfterBreak="0">
    <w:nsid w:val="2A180E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B03722"/>
    <w:multiLevelType w:val="hybridMultilevel"/>
    <w:tmpl w:val="DEAC1B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FAD3D8E"/>
    <w:multiLevelType w:val="hybridMultilevel"/>
    <w:tmpl w:val="DCE4AFC8"/>
    <w:lvl w:ilvl="0" w:tplc="432409E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2B29EF"/>
    <w:multiLevelType w:val="hybridMultilevel"/>
    <w:tmpl w:val="C7D85D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2023A27"/>
    <w:multiLevelType w:val="singleLevel"/>
    <w:tmpl w:val="E48435CE"/>
    <w:lvl w:ilvl="0">
      <w:start w:val="1"/>
      <w:numFmt w:val="decimal"/>
      <w:lvlText w:val="%1."/>
      <w:lvlJc w:val="left"/>
      <w:pPr>
        <w:ind w:left="360" w:hanging="360"/>
      </w:pPr>
      <w:rPr>
        <w:rFonts w:hint="default"/>
        <w:b/>
        <w:bCs/>
      </w:rPr>
    </w:lvl>
  </w:abstractNum>
  <w:abstractNum w:abstractNumId="20" w15:restartNumberingAfterBreak="0">
    <w:nsid w:val="3D176EBA"/>
    <w:multiLevelType w:val="hybridMultilevel"/>
    <w:tmpl w:val="52FC0F44"/>
    <w:lvl w:ilvl="0" w:tplc="22B62B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0B229AA"/>
    <w:multiLevelType w:val="hybridMultilevel"/>
    <w:tmpl w:val="A85082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B74C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317F2A"/>
    <w:multiLevelType w:val="singleLevel"/>
    <w:tmpl w:val="04090001"/>
    <w:lvl w:ilvl="0">
      <w:start w:val="1"/>
      <w:numFmt w:val="bullet"/>
      <w:lvlText w:val=""/>
      <w:lvlJc w:val="left"/>
      <w:pPr>
        <w:ind w:left="720" w:hanging="360"/>
      </w:pPr>
      <w:rPr>
        <w:rFonts w:ascii="Symbol" w:hAnsi="Symbol" w:hint="default"/>
        <w:color w:val="auto"/>
        <w:sz w:val="24"/>
      </w:rPr>
    </w:lvl>
  </w:abstractNum>
  <w:abstractNum w:abstractNumId="24" w15:restartNumberingAfterBreak="0">
    <w:nsid w:val="44B92287"/>
    <w:multiLevelType w:val="hybridMultilevel"/>
    <w:tmpl w:val="1FA8E414"/>
    <w:lvl w:ilvl="0" w:tplc="8B5A8030">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C74D50"/>
    <w:multiLevelType w:val="hybridMultilevel"/>
    <w:tmpl w:val="1DF2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300C58"/>
    <w:multiLevelType w:val="hybridMultilevel"/>
    <w:tmpl w:val="78E8FB7C"/>
    <w:lvl w:ilvl="0" w:tplc="572475EC">
      <w:start w:val="1"/>
      <w:numFmt w:val="lowerLetter"/>
      <w:lvlText w:val="%1."/>
      <w:lvlJc w:val="left"/>
      <w:pPr>
        <w:ind w:left="839" w:hanging="720"/>
      </w:pPr>
      <w:rPr>
        <w:rFonts w:ascii="Arial" w:eastAsia="Arial" w:hAnsi="Arial" w:cs="Arial" w:hint="default"/>
        <w:spacing w:val="-31"/>
        <w:w w:val="100"/>
        <w:sz w:val="24"/>
        <w:szCs w:val="24"/>
      </w:rPr>
    </w:lvl>
    <w:lvl w:ilvl="1" w:tplc="5A6AE96E">
      <w:numFmt w:val="bullet"/>
      <w:lvlText w:val=""/>
      <w:lvlJc w:val="left"/>
      <w:pPr>
        <w:ind w:left="1199" w:hanging="360"/>
      </w:pPr>
      <w:rPr>
        <w:rFonts w:ascii="Symbol" w:eastAsia="Symbol" w:hAnsi="Symbol" w:cs="Symbol" w:hint="default"/>
        <w:w w:val="100"/>
        <w:sz w:val="24"/>
        <w:szCs w:val="24"/>
      </w:rPr>
    </w:lvl>
    <w:lvl w:ilvl="2" w:tplc="D048F69E">
      <w:numFmt w:val="bullet"/>
      <w:lvlText w:val="•"/>
      <w:lvlJc w:val="left"/>
      <w:pPr>
        <w:ind w:left="1200" w:hanging="360"/>
      </w:pPr>
      <w:rPr>
        <w:rFonts w:hint="default"/>
      </w:rPr>
    </w:lvl>
    <w:lvl w:ilvl="3" w:tplc="D2ACAEA4">
      <w:numFmt w:val="bullet"/>
      <w:lvlText w:val="•"/>
      <w:lvlJc w:val="left"/>
      <w:pPr>
        <w:ind w:left="2250" w:hanging="360"/>
      </w:pPr>
      <w:rPr>
        <w:rFonts w:hint="default"/>
      </w:rPr>
    </w:lvl>
    <w:lvl w:ilvl="4" w:tplc="6F1E5A6A">
      <w:numFmt w:val="bullet"/>
      <w:lvlText w:val="•"/>
      <w:lvlJc w:val="left"/>
      <w:pPr>
        <w:ind w:left="3300" w:hanging="360"/>
      </w:pPr>
      <w:rPr>
        <w:rFonts w:hint="default"/>
      </w:rPr>
    </w:lvl>
    <w:lvl w:ilvl="5" w:tplc="2D50E1EA">
      <w:numFmt w:val="bullet"/>
      <w:lvlText w:val="•"/>
      <w:lvlJc w:val="left"/>
      <w:pPr>
        <w:ind w:left="4350" w:hanging="360"/>
      </w:pPr>
      <w:rPr>
        <w:rFonts w:hint="default"/>
      </w:rPr>
    </w:lvl>
    <w:lvl w:ilvl="6" w:tplc="6A7209D4">
      <w:numFmt w:val="bullet"/>
      <w:lvlText w:val="•"/>
      <w:lvlJc w:val="left"/>
      <w:pPr>
        <w:ind w:left="5400" w:hanging="360"/>
      </w:pPr>
      <w:rPr>
        <w:rFonts w:hint="default"/>
      </w:rPr>
    </w:lvl>
    <w:lvl w:ilvl="7" w:tplc="456A4160">
      <w:numFmt w:val="bullet"/>
      <w:lvlText w:val="•"/>
      <w:lvlJc w:val="left"/>
      <w:pPr>
        <w:ind w:left="6450" w:hanging="360"/>
      </w:pPr>
      <w:rPr>
        <w:rFonts w:hint="default"/>
      </w:rPr>
    </w:lvl>
    <w:lvl w:ilvl="8" w:tplc="81087B74">
      <w:numFmt w:val="bullet"/>
      <w:lvlText w:val="•"/>
      <w:lvlJc w:val="left"/>
      <w:pPr>
        <w:ind w:left="7500" w:hanging="360"/>
      </w:pPr>
      <w:rPr>
        <w:rFonts w:hint="default"/>
      </w:rPr>
    </w:lvl>
  </w:abstractNum>
  <w:abstractNum w:abstractNumId="27" w15:restartNumberingAfterBreak="0">
    <w:nsid w:val="4FC210D1"/>
    <w:multiLevelType w:val="hybridMultilevel"/>
    <w:tmpl w:val="89CE41F6"/>
    <w:lvl w:ilvl="0" w:tplc="DAFEE40C">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061F0E"/>
    <w:multiLevelType w:val="hybridMultilevel"/>
    <w:tmpl w:val="36BC3B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22067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2265056"/>
    <w:multiLevelType w:val="hybridMultilevel"/>
    <w:tmpl w:val="1A7EC884"/>
    <w:lvl w:ilvl="0" w:tplc="F5741A98">
      <w:start w:val="1"/>
      <w:numFmt w:val="lowerLetter"/>
      <w:lvlText w:val="%1."/>
      <w:lvlJc w:val="left"/>
      <w:pPr>
        <w:ind w:left="399" w:hanging="720"/>
      </w:pPr>
      <w:rPr>
        <w:rFonts w:ascii="Arial" w:eastAsia="Arial" w:hAnsi="Arial" w:cs="Arial" w:hint="default"/>
        <w:spacing w:val="-15"/>
        <w:w w:val="100"/>
        <w:sz w:val="24"/>
        <w:szCs w:val="24"/>
      </w:rPr>
    </w:lvl>
    <w:lvl w:ilvl="1" w:tplc="F842B708">
      <w:start w:val="1"/>
      <w:numFmt w:val="decimal"/>
      <w:lvlText w:val="%2."/>
      <w:lvlJc w:val="left"/>
      <w:pPr>
        <w:ind w:left="1530" w:hanging="360"/>
      </w:pPr>
      <w:rPr>
        <w:rFonts w:ascii="Arial" w:eastAsiaTheme="minorHAnsi" w:hAnsi="Arial" w:cs="Arial"/>
        <w:w w:val="100"/>
        <w:sz w:val="24"/>
        <w:szCs w:val="24"/>
      </w:rPr>
    </w:lvl>
    <w:lvl w:ilvl="2" w:tplc="71508AAA">
      <w:numFmt w:val="bullet"/>
      <w:lvlText w:val="•"/>
      <w:lvlJc w:val="left"/>
      <w:pPr>
        <w:ind w:left="2413" w:hanging="360"/>
      </w:pPr>
      <w:rPr>
        <w:rFonts w:hint="default"/>
      </w:rPr>
    </w:lvl>
    <w:lvl w:ilvl="3" w:tplc="2A14D080">
      <w:numFmt w:val="bullet"/>
      <w:lvlText w:val="•"/>
      <w:lvlJc w:val="left"/>
      <w:pPr>
        <w:ind w:left="3346" w:hanging="360"/>
      </w:pPr>
      <w:rPr>
        <w:rFonts w:hint="default"/>
      </w:rPr>
    </w:lvl>
    <w:lvl w:ilvl="4" w:tplc="616E21A0">
      <w:numFmt w:val="bullet"/>
      <w:lvlText w:val="•"/>
      <w:lvlJc w:val="left"/>
      <w:pPr>
        <w:ind w:left="4280" w:hanging="360"/>
      </w:pPr>
      <w:rPr>
        <w:rFonts w:hint="default"/>
      </w:rPr>
    </w:lvl>
    <w:lvl w:ilvl="5" w:tplc="6F404F38">
      <w:numFmt w:val="bullet"/>
      <w:lvlText w:val="•"/>
      <w:lvlJc w:val="left"/>
      <w:pPr>
        <w:ind w:left="5213" w:hanging="360"/>
      </w:pPr>
      <w:rPr>
        <w:rFonts w:hint="default"/>
      </w:rPr>
    </w:lvl>
    <w:lvl w:ilvl="6" w:tplc="6DD4BB80">
      <w:numFmt w:val="bullet"/>
      <w:lvlText w:val="•"/>
      <w:lvlJc w:val="left"/>
      <w:pPr>
        <w:ind w:left="6146" w:hanging="360"/>
      </w:pPr>
      <w:rPr>
        <w:rFonts w:hint="default"/>
      </w:rPr>
    </w:lvl>
    <w:lvl w:ilvl="7" w:tplc="C4DA5E02">
      <w:numFmt w:val="bullet"/>
      <w:lvlText w:val="•"/>
      <w:lvlJc w:val="left"/>
      <w:pPr>
        <w:ind w:left="7080" w:hanging="360"/>
      </w:pPr>
      <w:rPr>
        <w:rFonts w:hint="default"/>
      </w:rPr>
    </w:lvl>
    <w:lvl w:ilvl="8" w:tplc="DE748696">
      <w:numFmt w:val="bullet"/>
      <w:lvlText w:val="•"/>
      <w:lvlJc w:val="left"/>
      <w:pPr>
        <w:ind w:left="8013" w:hanging="360"/>
      </w:pPr>
      <w:rPr>
        <w:rFonts w:hint="default"/>
      </w:rPr>
    </w:lvl>
  </w:abstractNum>
  <w:abstractNum w:abstractNumId="31" w15:restartNumberingAfterBreak="0">
    <w:nsid w:val="55CB0C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6FC5A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A680A69"/>
    <w:multiLevelType w:val="hybridMultilevel"/>
    <w:tmpl w:val="2CA63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E37A76"/>
    <w:multiLevelType w:val="hybridMultilevel"/>
    <w:tmpl w:val="BB320512"/>
    <w:lvl w:ilvl="0" w:tplc="EBBAFAF8">
      <w:start w:val="1"/>
      <w:numFmt w:val="decimal"/>
      <w:lvlText w:val="%1)"/>
      <w:lvlJc w:val="left"/>
      <w:pPr>
        <w:ind w:left="2176" w:hanging="336"/>
        <w:jc w:val="right"/>
      </w:pPr>
      <w:rPr>
        <w:rFonts w:ascii="Arial" w:eastAsia="Arial" w:hAnsi="Arial" w:cs="Arial" w:hint="default"/>
        <w:b/>
        <w:bCs/>
        <w:spacing w:val="-12"/>
        <w:w w:val="100"/>
        <w:sz w:val="24"/>
        <w:szCs w:val="24"/>
      </w:rPr>
    </w:lvl>
    <w:lvl w:ilvl="1" w:tplc="C0F05752">
      <w:numFmt w:val="bullet"/>
      <w:lvlText w:val=""/>
      <w:lvlJc w:val="left"/>
      <w:pPr>
        <w:ind w:left="2920" w:hanging="360"/>
      </w:pPr>
      <w:rPr>
        <w:rFonts w:ascii="Symbol" w:eastAsia="Symbol" w:hAnsi="Symbol" w:cs="Symbol" w:hint="default"/>
        <w:w w:val="100"/>
        <w:sz w:val="24"/>
        <w:szCs w:val="24"/>
      </w:rPr>
    </w:lvl>
    <w:lvl w:ilvl="2" w:tplc="466C1A4E">
      <w:numFmt w:val="bullet"/>
      <w:lvlText w:val="•"/>
      <w:lvlJc w:val="left"/>
      <w:pPr>
        <w:ind w:left="2920" w:hanging="360"/>
      </w:pPr>
      <w:rPr>
        <w:rFonts w:hint="default"/>
      </w:rPr>
    </w:lvl>
    <w:lvl w:ilvl="3" w:tplc="9D20744C">
      <w:numFmt w:val="bullet"/>
      <w:lvlText w:val="•"/>
      <w:lvlJc w:val="left"/>
      <w:pPr>
        <w:ind w:left="3752" w:hanging="360"/>
      </w:pPr>
      <w:rPr>
        <w:rFonts w:hint="default"/>
      </w:rPr>
    </w:lvl>
    <w:lvl w:ilvl="4" w:tplc="16DE8A96">
      <w:numFmt w:val="bullet"/>
      <w:lvlText w:val="•"/>
      <w:lvlJc w:val="left"/>
      <w:pPr>
        <w:ind w:left="4585" w:hanging="360"/>
      </w:pPr>
      <w:rPr>
        <w:rFonts w:hint="default"/>
      </w:rPr>
    </w:lvl>
    <w:lvl w:ilvl="5" w:tplc="0E484234">
      <w:numFmt w:val="bullet"/>
      <w:lvlText w:val="•"/>
      <w:lvlJc w:val="left"/>
      <w:pPr>
        <w:ind w:left="5417" w:hanging="360"/>
      </w:pPr>
      <w:rPr>
        <w:rFonts w:hint="default"/>
      </w:rPr>
    </w:lvl>
    <w:lvl w:ilvl="6" w:tplc="194CE4FA">
      <w:numFmt w:val="bullet"/>
      <w:lvlText w:val="•"/>
      <w:lvlJc w:val="left"/>
      <w:pPr>
        <w:ind w:left="6250" w:hanging="360"/>
      </w:pPr>
      <w:rPr>
        <w:rFonts w:hint="default"/>
      </w:rPr>
    </w:lvl>
    <w:lvl w:ilvl="7" w:tplc="EAE04D1C">
      <w:numFmt w:val="bullet"/>
      <w:lvlText w:val="•"/>
      <w:lvlJc w:val="left"/>
      <w:pPr>
        <w:ind w:left="7082" w:hanging="360"/>
      </w:pPr>
      <w:rPr>
        <w:rFonts w:hint="default"/>
      </w:rPr>
    </w:lvl>
    <w:lvl w:ilvl="8" w:tplc="8DA0CE82">
      <w:numFmt w:val="bullet"/>
      <w:lvlText w:val="•"/>
      <w:lvlJc w:val="left"/>
      <w:pPr>
        <w:ind w:left="7915" w:hanging="360"/>
      </w:pPr>
      <w:rPr>
        <w:rFonts w:hint="default"/>
      </w:rPr>
    </w:lvl>
  </w:abstractNum>
  <w:abstractNum w:abstractNumId="35" w15:restartNumberingAfterBreak="0">
    <w:nsid w:val="5C765985"/>
    <w:multiLevelType w:val="hybridMultilevel"/>
    <w:tmpl w:val="7AE638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8358E1"/>
    <w:multiLevelType w:val="hybridMultilevel"/>
    <w:tmpl w:val="ECF8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C741F"/>
    <w:multiLevelType w:val="hybridMultilevel"/>
    <w:tmpl w:val="01CE7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1316D"/>
    <w:multiLevelType w:val="singleLevel"/>
    <w:tmpl w:val="04090001"/>
    <w:lvl w:ilvl="0">
      <w:start w:val="1"/>
      <w:numFmt w:val="bullet"/>
      <w:lvlText w:val=""/>
      <w:lvlJc w:val="left"/>
      <w:pPr>
        <w:ind w:left="720" w:hanging="360"/>
      </w:pPr>
      <w:rPr>
        <w:rFonts w:ascii="Symbol" w:hAnsi="Symbol" w:hint="default"/>
      </w:rPr>
    </w:lvl>
  </w:abstractNum>
  <w:abstractNum w:abstractNumId="39" w15:restartNumberingAfterBreak="0">
    <w:nsid w:val="68B41E2F"/>
    <w:multiLevelType w:val="singleLevel"/>
    <w:tmpl w:val="12605DA0"/>
    <w:lvl w:ilvl="0">
      <w:start w:val="2"/>
      <w:numFmt w:val="upperLetter"/>
      <w:lvlText w:val="%1."/>
      <w:lvlJc w:val="left"/>
      <w:pPr>
        <w:tabs>
          <w:tab w:val="num" w:pos="1440"/>
        </w:tabs>
        <w:ind w:left="1440" w:hanging="720"/>
      </w:pPr>
      <w:rPr>
        <w:rFonts w:hint="default"/>
        <w:b/>
      </w:rPr>
    </w:lvl>
  </w:abstractNum>
  <w:abstractNum w:abstractNumId="40" w15:restartNumberingAfterBreak="0">
    <w:nsid w:val="6CEC5FD5"/>
    <w:multiLevelType w:val="hybridMultilevel"/>
    <w:tmpl w:val="740086F6"/>
    <w:lvl w:ilvl="0" w:tplc="142AD5A8">
      <w:numFmt w:val="bullet"/>
      <w:lvlText w:val=""/>
      <w:lvlJc w:val="left"/>
      <w:pPr>
        <w:ind w:left="399" w:hanging="288"/>
      </w:pPr>
      <w:rPr>
        <w:rFonts w:ascii="Symbol" w:eastAsia="Symbol" w:hAnsi="Symbol" w:cs="Symbol" w:hint="default"/>
        <w:w w:val="100"/>
        <w:sz w:val="24"/>
        <w:szCs w:val="24"/>
      </w:rPr>
    </w:lvl>
    <w:lvl w:ilvl="1" w:tplc="044070DA">
      <w:numFmt w:val="bullet"/>
      <w:lvlText w:val=""/>
      <w:lvlJc w:val="left"/>
      <w:pPr>
        <w:ind w:left="2240" w:hanging="360"/>
      </w:pPr>
      <w:rPr>
        <w:rFonts w:ascii="Symbol" w:eastAsia="Symbol" w:hAnsi="Symbol" w:cs="Symbol" w:hint="default"/>
        <w:w w:val="100"/>
        <w:sz w:val="24"/>
        <w:szCs w:val="24"/>
      </w:rPr>
    </w:lvl>
    <w:lvl w:ilvl="2" w:tplc="F5185B28">
      <w:numFmt w:val="bullet"/>
      <w:lvlText w:val="•"/>
      <w:lvlJc w:val="left"/>
      <w:pPr>
        <w:ind w:left="3013" w:hanging="360"/>
      </w:pPr>
      <w:rPr>
        <w:rFonts w:hint="default"/>
      </w:rPr>
    </w:lvl>
    <w:lvl w:ilvl="3" w:tplc="833C124A">
      <w:numFmt w:val="bullet"/>
      <w:lvlText w:val="•"/>
      <w:lvlJc w:val="left"/>
      <w:pPr>
        <w:ind w:left="3786" w:hanging="360"/>
      </w:pPr>
      <w:rPr>
        <w:rFonts w:hint="default"/>
      </w:rPr>
    </w:lvl>
    <w:lvl w:ilvl="4" w:tplc="0B122E4A">
      <w:numFmt w:val="bullet"/>
      <w:lvlText w:val="•"/>
      <w:lvlJc w:val="left"/>
      <w:pPr>
        <w:ind w:left="4560" w:hanging="360"/>
      </w:pPr>
      <w:rPr>
        <w:rFonts w:hint="default"/>
      </w:rPr>
    </w:lvl>
    <w:lvl w:ilvl="5" w:tplc="2E282B26">
      <w:numFmt w:val="bullet"/>
      <w:lvlText w:val="•"/>
      <w:lvlJc w:val="left"/>
      <w:pPr>
        <w:ind w:left="5333" w:hanging="360"/>
      </w:pPr>
      <w:rPr>
        <w:rFonts w:hint="default"/>
      </w:rPr>
    </w:lvl>
    <w:lvl w:ilvl="6" w:tplc="C526CADC">
      <w:numFmt w:val="bullet"/>
      <w:lvlText w:val="•"/>
      <w:lvlJc w:val="left"/>
      <w:pPr>
        <w:ind w:left="6106" w:hanging="360"/>
      </w:pPr>
      <w:rPr>
        <w:rFonts w:hint="default"/>
      </w:rPr>
    </w:lvl>
    <w:lvl w:ilvl="7" w:tplc="DDDA7A8C">
      <w:numFmt w:val="bullet"/>
      <w:lvlText w:val="•"/>
      <w:lvlJc w:val="left"/>
      <w:pPr>
        <w:ind w:left="6880" w:hanging="360"/>
      </w:pPr>
      <w:rPr>
        <w:rFonts w:hint="default"/>
      </w:rPr>
    </w:lvl>
    <w:lvl w:ilvl="8" w:tplc="F198F006">
      <w:numFmt w:val="bullet"/>
      <w:lvlText w:val="•"/>
      <w:lvlJc w:val="left"/>
      <w:pPr>
        <w:ind w:left="7653" w:hanging="360"/>
      </w:pPr>
      <w:rPr>
        <w:rFonts w:hint="default"/>
      </w:rPr>
    </w:lvl>
  </w:abstractNum>
  <w:abstractNum w:abstractNumId="41" w15:restartNumberingAfterBreak="0">
    <w:nsid w:val="700E29DE"/>
    <w:multiLevelType w:val="hybridMultilevel"/>
    <w:tmpl w:val="B6E29992"/>
    <w:lvl w:ilvl="0" w:tplc="227EB952">
      <w:start w:val="1"/>
      <w:numFmt w:val="decimal"/>
      <w:lvlText w:val="%1."/>
      <w:lvlJc w:val="left"/>
      <w:pPr>
        <w:ind w:left="385" w:hanging="266"/>
        <w:jc w:val="right"/>
      </w:pPr>
      <w:rPr>
        <w:rFonts w:ascii="Arial" w:eastAsia="Arial" w:hAnsi="Arial" w:cs="Arial" w:hint="default"/>
        <w:w w:val="100"/>
        <w:sz w:val="24"/>
        <w:szCs w:val="24"/>
      </w:rPr>
    </w:lvl>
    <w:lvl w:ilvl="1" w:tplc="33AA7C94">
      <w:numFmt w:val="bullet"/>
      <w:lvlText w:val="•"/>
      <w:lvlJc w:val="left"/>
      <w:pPr>
        <w:ind w:left="1302" w:hanging="266"/>
      </w:pPr>
      <w:rPr>
        <w:rFonts w:hint="default"/>
      </w:rPr>
    </w:lvl>
    <w:lvl w:ilvl="2" w:tplc="AEA6C2CC">
      <w:numFmt w:val="bullet"/>
      <w:lvlText w:val="•"/>
      <w:lvlJc w:val="left"/>
      <w:pPr>
        <w:ind w:left="2224" w:hanging="266"/>
      </w:pPr>
      <w:rPr>
        <w:rFonts w:hint="default"/>
      </w:rPr>
    </w:lvl>
    <w:lvl w:ilvl="3" w:tplc="96B05596">
      <w:numFmt w:val="bullet"/>
      <w:lvlText w:val="•"/>
      <w:lvlJc w:val="left"/>
      <w:pPr>
        <w:ind w:left="3146" w:hanging="266"/>
      </w:pPr>
      <w:rPr>
        <w:rFonts w:hint="default"/>
      </w:rPr>
    </w:lvl>
    <w:lvl w:ilvl="4" w:tplc="DA8A8902">
      <w:numFmt w:val="bullet"/>
      <w:lvlText w:val="•"/>
      <w:lvlJc w:val="left"/>
      <w:pPr>
        <w:ind w:left="4068" w:hanging="266"/>
      </w:pPr>
      <w:rPr>
        <w:rFonts w:hint="default"/>
      </w:rPr>
    </w:lvl>
    <w:lvl w:ilvl="5" w:tplc="A104B6C0">
      <w:numFmt w:val="bullet"/>
      <w:lvlText w:val="•"/>
      <w:lvlJc w:val="left"/>
      <w:pPr>
        <w:ind w:left="4990" w:hanging="266"/>
      </w:pPr>
      <w:rPr>
        <w:rFonts w:hint="default"/>
      </w:rPr>
    </w:lvl>
    <w:lvl w:ilvl="6" w:tplc="5442E874">
      <w:numFmt w:val="bullet"/>
      <w:lvlText w:val="•"/>
      <w:lvlJc w:val="left"/>
      <w:pPr>
        <w:ind w:left="5912" w:hanging="266"/>
      </w:pPr>
      <w:rPr>
        <w:rFonts w:hint="default"/>
      </w:rPr>
    </w:lvl>
    <w:lvl w:ilvl="7" w:tplc="5EB8487E">
      <w:numFmt w:val="bullet"/>
      <w:lvlText w:val="•"/>
      <w:lvlJc w:val="left"/>
      <w:pPr>
        <w:ind w:left="6834" w:hanging="266"/>
      </w:pPr>
      <w:rPr>
        <w:rFonts w:hint="default"/>
      </w:rPr>
    </w:lvl>
    <w:lvl w:ilvl="8" w:tplc="6334419E">
      <w:numFmt w:val="bullet"/>
      <w:lvlText w:val="•"/>
      <w:lvlJc w:val="left"/>
      <w:pPr>
        <w:ind w:left="7756" w:hanging="266"/>
      </w:pPr>
      <w:rPr>
        <w:rFonts w:hint="default"/>
      </w:rPr>
    </w:lvl>
  </w:abstractNum>
  <w:abstractNum w:abstractNumId="42" w15:restartNumberingAfterBreak="0">
    <w:nsid w:val="705E2921"/>
    <w:multiLevelType w:val="singleLevel"/>
    <w:tmpl w:val="D1A0952A"/>
    <w:lvl w:ilvl="0">
      <w:start w:val="1"/>
      <w:numFmt w:val="decimal"/>
      <w:lvlText w:val="%1)"/>
      <w:lvlJc w:val="left"/>
      <w:pPr>
        <w:ind w:left="1710" w:hanging="360"/>
      </w:pPr>
      <w:rPr>
        <w:rFonts w:hint="default"/>
        <w:b/>
        <w:bCs/>
      </w:rPr>
    </w:lvl>
  </w:abstractNum>
  <w:abstractNum w:abstractNumId="43" w15:restartNumberingAfterBreak="0">
    <w:nsid w:val="73537A7C"/>
    <w:multiLevelType w:val="hybridMultilevel"/>
    <w:tmpl w:val="968A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2E0ABA"/>
    <w:multiLevelType w:val="hybridMultilevel"/>
    <w:tmpl w:val="538A3C6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7A00A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D322FC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46567073">
    <w:abstractNumId w:val="19"/>
  </w:num>
  <w:num w:numId="2" w16cid:durableId="952711770">
    <w:abstractNumId w:val="14"/>
  </w:num>
  <w:num w:numId="3" w16cid:durableId="1364745751">
    <w:abstractNumId w:val="38"/>
  </w:num>
  <w:num w:numId="4" w16cid:durableId="1657492191">
    <w:abstractNumId w:val="45"/>
  </w:num>
  <w:num w:numId="5" w16cid:durableId="1864905168">
    <w:abstractNumId w:val="8"/>
  </w:num>
  <w:num w:numId="6" w16cid:durableId="860170498">
    <w:abstractNumId w:val="15"/>
  </w:num>
  <w:num w:numId="7" w16cid:durableId="1926500353">
    <w:abstractNumId w:val="2"/>
  </w:num>
  <w:num w:numId="8" w16cid:durableId="482619420">
    <w:abstractNumId w:val="31"/>
  </w:num>
  <w:num w:numId="9" w16cid:durableId="1623655690">
    <w:abstractNumId w:val="4"/>
  </w:num>
  <w:num w:numId="10" w16cid:durableId="2030332075">
    <w:abstractNumId w:val="32"/>
  </w:num>
  <w:num w:numId="11" w16cid:durableId="663902025">
    <w:abstractNumId w:val="46"/>
  </w:num>
  <w:num w:numId="12" w16cid:durableId="1367876102">
    <w:abstractNumId w:val="1"/>
  </w:num>
  <w:num w:numId="13" w16cid:durableId="2059091227">
    <w:abstractNumId w:val="23"/>
  </w:num>
  <w:num w:numId="14" w16cid:durableId="1887982360">
    <w:abstractNumId w:val="39"/>
  </w:num>
  <w:num w:numId="15" w16cid:durableId="115224973">
    <w:abstractNumId w:val="42"/>
  </w:num>
  <w:num w:numId="16" w16cid:durableId="952710445">
    <w:abstractNumId w:val="29"/>
  </w:num>
  <w:num w:numId="17" w16cid:durableId="766192441">
    <w:abstractNumId w:val="22"/>
  </w:num>
  <w:num w:numId="18" w16cid:durableId="1630282814">
    <w:abstractNumId w:val="7"/>
  </w:num>
  <w:num w:numId="19" w16cid:durableId="293829678">
    <w:abstractNumId w:val="17"/>
  </w:num>
  <w:num w:numId="20" w16cid:durableId="1406762337">
    <w:abstractNumId w:val="13"/>
  </w:num>
  <w:num w:numId="21" w16cid:durableId="1119837828">
    <w:abstractNumId w:val="37"/>
  </w:num>
  <w:num w:numId="22" w16cid:durableId="1019042518">
    <w:abstractNumId w:val="33"/>
  </w:num>
  <w:num w:numId="23" w16cid:durableId="514659869">
    <w:abstractNumId w:val="25"/>
  </w:num>
  <w:num w:numId="24" w16cid:durableId="2067219400">
    <w:abstractNumId w:val="43"/>
  </w:num>
  <w:num w:numId="25" w16cid:durableId="589505521">
    <w:abstractNumId w:val="9"/>
  </w:num>
  <w:num w:numId="26" w16cid:durableId="221526916">
    <w:abstractNumId w:val="20"/>
  </w:num>
  <w:num w:numId="27" w16cid:durableId="22875220">
    <w:abstractNumId w:val="11"/>
  </w:num>
  <w:num w:numId="28" w16cid:durableId="2011642407">
    <w:abstractNumId w:val="10"/>
  </w:num>
  <w:num w:numId="29" w16cid:durableId="904603560">
    <w:abstractNumId w:val="5"/>
  </w:num>
  <w:num w:numId="30" w16cid:durableId="2087528829">
    <w:abstractNumId w:val="35"/>
  </w:num>
  <w:num w:numId="31" w16cid:durableId="1978798369">
    <w:abstractNumId w:val="27"/>
  </w:num>
  <w:num w:numId="32" w16cid:durableId="1703819849">
    <w:abstractNumId w:val="26"/>
  </w:num>
  <w:num w:numId="33" w16cid:durableId="2123065416">
    <w:abstractNumId w:val="36"/>
  </w:num>
  <w:num w:numId="34" w16cid:durableId="1953198073">
    <w:abstractNumId w:val="34"/>
  </w:num>
  <w:num w:numId="35" w16cid:durableId="1804498097">
    <w:abstractNumId w:val="40"/>
  </w:num>
  <w:num w:numId="36" w16cid:durableId="70205833">
    <w:abstractNumId w:val="30"/>
  </w:num>
  <w:num w:numId="37" w16cid:durableId="1524661815">
    <w:abstractNumId w:val="41"/>
  </w:num>
  <w:num w:numId="38" w16cid:durableId="1847597478">
    <w:abstractNumId w:val="24"/>
  </w:num>
  <w:num w:numId="39" w16cid:durableId="579482034">
    <w:abstractNumId w:val="18"/>
  </w:num>
  <w:num w:numId="40" w16cid:durableId="353843441">
    <w:abstractNumId w:val="16"/>
  </w:num>
  <w:num w:numId="41" w16cid:durableId="1121922712">
    <w:abstractNumId w:val="12"/>
  </w:num>
  <w:num w:numId="42" w16cid:durableId="1807968874">
    <w:abstractNumId w:val="21"/>
  </w:num>
  <w:num w:numId="43" w16cid:durableId="842208917">
    <w:abstractNumId w:val="0"/>
  </w:num>
  <w:num w:numId="44" w16cid:durableId="213852487">
    <w:abstractNumId w:val="28"/>
  </w:num>
  <w:num w:numId="45" w16cid:durableId="1087771185">
    <w:abstractNumId w:val="3"/>
  </w:num>
  <w:num w:numId="46" w16cid:durableId="567157973">
    <w:abstractNumId w:val="44"/>
  </w:num>
  <w:num w:numId="47" w16cid:durableId="871667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4A"/>
    <w:rsid w:val="00081283"/>
    <w:rsid w:val="00094AE5"/>
    <w:rsid w:val="001139D5"/>
    <w:rsid w:val="0013587A"/>
    <w:rsid w:val="001D02C5"/>
    <w:rsid w:val="00232C5C"/>
    <w:rsid w:val="00335DED"/>
    <w:rsid w:val="00336D06"/>
    <w:rsid w:val="004160D9"/>
    <w:rsid w:val="00483EB2"/>
    <w:rsid w:val="004A7627"/>
    <w:rsid w:val="0055300E"/>
    <w:rsid w:val="005B564F"/>
    <w:rsid w:val="005C3B5C"/>
    <w:rsid w:val="00612251"/>
    <w:rsid w:val="0066508C"/>
    <w:rsid w:val="00761823"/>
    <w:rsid w:val="007D1757"/>
    <w:rsid w:val="008314AF"/>
    <w:rsid w:val="008827B4"/>
    <w:rsid w:val="00984716"/>
    <w:rsid w:val="00A22257"/>
    <w:rsid w:val="00C15EA2"/>
    <w:rsid w:val="00EE4FEC"/>
    <w:rsid w:val="00F125D5"/>
    <w:rsid w:val="00F375AE"/>
    <w:rsid w:val="00F9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FD92"/>
  <w15:chartTrackingRefBased/>
  <w15:docId w15:val="{189A1029-FADE-4927-B598-43EF01A3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F4A"/>
    <w:pPr>
      <w:spacing w:after="0" w:line="240" w:lineRule="auto"/>
    </w:pPr>
    <w:rPr>
      <w:rFonts w:ascii="Arial" w:hAnsi="Arial"/>
      <w:kern w:val="0"/>
      <w:szCs w:val="21"/>
      <w14:ligatures w14:val="none"/>
    </w:rPr>
  </w:style>
  <w:style w:type="paragraph" w:styleId="Heading1">
    <w:name w:val="heading 1"/>
    <w:basedOn w:val="Normal"/>
    <w:next w:val="Normal"/>
    <w:link w:val="Heading1Char"/>
    <w:qFormat/>
    <w:rsid w:val="00F93F4A"/>
    <w:pPr>
      <w:keepNext/>
      <w:outlineLvl w:val="0"/>
    </w:pPr>
    <w:rPr>
      <w:b/>
    </w:rPr>
  </w:style>
  <w:style w:type="paragraph" w:styleId="Heading2">
    <w:name w:val="heading 2"/>
    <w:basedOn w:val="Normal"/>
    <w:next w:val="Normal"/>
    <w:link w:val="Heading2Char"/>
    <w:uiPriority w:val="9"/>
    <w:unhideWhenUsed/>
    <w:qFormat/>
    <w:rsid w:val="00F93F4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3F4A"/>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F4A"/>
    <w:rPr>
      <w:rFonts w:ascii="Arial" w:hAnsi="Arial"/>
      <w:b/>
      <w:kern w:val="0"/>
      <w:szCs w:val="21"/>
      <w14:ligatures w14:val="none"/>
    </w:rPr>
  </w:style>
  <w:style w:type="character" w:customStyle="1" w:styleId="Heading2Char">
    <w:name w:val="Heading 2 Char"/>
    <w:basedOn w:val="DefaultParagraphFont"/>
    <w:link w:val="Heading2"/>
    <w:uiPriority w:val="9"/>
    <w:rsid w:val="00F93F4A"/>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F93F4A"/>
    <w:rPr>
      <w:rFonts w:asciiTheme="majorHAnsi" w:eastAsiaTheme="majorEastAsia" w:hAnsiTheme="majorHAnsi" w:cstheme="majorBidi"/>
      <w:color w:val="1F3763" w:themeColor="accent1" w:themeShade="7F"/>
      <w:kern w:val="0"/>
      <w:szCs w:val="24"/>
      <w14:ligatures w14:val="none"/>
    </w:rPr>
  </w:style>
  <w:style w:type="character" w:styleId="Hyperlink">
    <w:name w:val="Hyperlink"/>
    <w:basedOn w:val="DefaultParagraphFont"/>
    <w:uiPriority w:val="99"/>
    <w:unhideWhenUsed/>
    <w:rsid w:val="00F93F4A"/>
    <w:rPr>
      <w:color w:val="0563C1" w:themeColor="hyperlink"/>
      <w:u w:val="single"/>
    </w:rPr>
  </w:style>
  <w:style w:type="paragraph" w:styleId="BodyTextIndent2">
    <w:name w:val="Body Text Indent 2"/>
    <w:basedOn w:val="Normal"/>
    <w:link w:val="BodyTextIndent2Char"/>
    <w:rsid w:val="00F93F4A"/>
    <w:pPr>
      <w:ind w:left="2160"/>
    </w:pPr>
  </w:style>
  <w:style w:type="character" w:customStyle="1" w:styleId="BodyTextIndent2Char">
    <w:name w:val="Body Text Indent 2 Char"/>
    <w:basedOn w:val="DefaultParagraphFont"/>
    <w:link w:val="BodyTextIndent2"/>
    <w:rsid w:val="00F93F4A"/>
    <w:rPr>
      <w:rFonts w:ascii="Arial" w:hAnsi="Arial"/>
      <w:kern w:val="0"/>
      <w:szCs w:val="21"/>
      <w14:ligatures w14:val="none"/>
    </w:rPr>
  </w:style>
  <w:style w:type="paragraph" w:styleId="ListParagraph">
    <w:name w:val="List Paragraph"/>
    <w:basedOn w:val="Normal"/>
    <w:uiPriority w:val="1"/>
    <w:qFormat/>
    <w:rsid w:val="00F93F4A"/>
    <w:pPr>
      <w:spacing w:after="120" w:line="264" w:lineRule="auto"/>
      <w:ind w:left="720"/>
      <w:contextualSpacing/>
    </w:pPr>
    <w:rPr>
      <w:rFonts w:asciiTheme="minorHAnsi" w:eastAsiaTheme="minorEastAsia" w:hAnsiTheme="minorHAnsi"/>
      <w:sz w:val="21"/>
    </w:rPr>
  </w:style>
  <w:style w:type="paragraph" w:styleId="BodyTextIndent">
    <w:name w:val="Body Text Indent"/>
    <w:basedOn w:val="Normal"/>
    <w:link w:val="BodyTextIndentChar"/>
    <w:uiPriority w:val="99"/>
    <w:semiHidden/>
    <w:unhideWhenUsed/>
    <w:rsid w:val="00F93F4A"/>
    <w:pPr>
      <w:spacing w:after="120"/>
      <w:ind w:left="360"/>
    </w:pPr>
  </w:style>
  <w:style w:type="character" w:customStyle="1" w:styleId="BodyTextIndentChar">
    <w:name w:val="Body Text Indent Char"/>
    <w:basedOn w:val="DefaultParagraphFont"/>
    <w:link w:val="BodyTextIndent"/>
    <w:uiPriority w:val="99"/>
    <w:semiHidden/>
    <w:rsid w:val="00F93F4A"/>
    <w:rPr>
      <w:rFonts w:ascii="Arial" w:hAnsi="Arial"/>
      <w:kern w:val="0"/>
      <w:szCs w:val="21"/>
      <w14:ligatures w14:val="none"/>
    </w:rPr>
  </w:style>
  <w:style w:type="paragraph" w:customStyle="1" w:styleId="Default">
    <w:name w:val="Default"/>
    <w:rsid w:val="00F93F4A"/>
    <w:pPr>
      <w:autoSpaceDE w:val="0"/>
      <w:autoSpaceDN w:val="0"/>
      <w:adjustRightInd w:val="0"/>
      <w:spacing w:after="0" w:line="240" w:lineRule="auto"/>
    </w:pPr>
    <w:rPr>
      <w:rFonts w:ascii="Arial" w:hAnsi="Arial" w:cs="Arial"/>
      <w:color w:val="000000"/>
      <w:kern w:val="0"/>
      <w:sz w:val="24"/>
      <w:szCs w:val="24"/>
      <w14:ligatures w14:val="none"/>
    </w:rPr>
  </w:style>
  <w:style w:type="paragraph" w:styleId="BodyText">
    <w:name w:val="Body Text"/>
    <w:basedOn w:val="Normal"/>
    <w:link w:val="BodyTextChar"/>
    <w:uiPriority w:val="99"/>
    <w:semiHidden/>
    <w:unhideWhenUsed/>
    <w:rsid w:val="00483EB2"/>
    <w:pPr>
      <w:spacing w:after="120"/>
    </w:pPr>
  </w:style>
  <w:style w:type="character" w:customStyle="1" w:styleId="BodyTextChar">
    <w:name w:val="Body Text Char"/>
    <w:basedOn w:val="DefaultParagraphFont"/>
    <w:link w:val="BodyText"/>
    <w:uiPriority w:val="99"/>
    <w:semiHidden/>
    <w:rsid w:val="00483EB2"/>
    <w:rPr>
      <w:rFonts w:ascii="Arial" w:hAnsi="Arial"/>
      <w:kern w:val="0"/>
      <w:szCs w:val="21"/>
      <w14:ligatures w14:val="none"/>
    </w:rPr>
  </w:style>
  <w:style w:type="paragraph" w:styleId="Header">
    <w:name w:val="header"/>
    <w:basedOn w:val="Normal"/>
    <w:link w:val="HeaderChar"/>
    <w:uiPriority w:val="99"/>
    <w:unhideWhenUsed/>
    <w:rsid w:val="00336D06"/>
    <w:pPr>
      <w:tabs>
        <w:tab w:val="center" w:pos="4680"/>
        <w:tab w:val="right" w:pos="9360"/>
      </w:tabs>
    </w:pPr>
  </w:style>
  <w:style w:type="character" w:customStyle="1" w:styleId="HeaderChar">
    <w:name w:val="Header Char"/>
    <w:basedOn w:val="DefaultParagraphFont"/>
    <w:link w:val="Header"/>
    <w:uiPriority w:val="99"/>
    <w:rsid w:val="00336D06"/>
    <w:rPr>
      <w:rFonts w:ascii="Arial" w:hAnsi="Arial"/>
      <w:kern w:val="0"/>
      <w:szCs w:val="21"/>
      <w14:ligatures w14:val="none"/>
    </w:rPr>
  </w:style>
  <w:style w:type="paragraph" w:styleId="Footer">
    <w:name w:val="footer"/>
    <w:basedOn w:val="Normal"/>
    <w:link w:val="FooterChar"/>
    <w:uiPriority w:val="99"/>
    <w:unhideWhenUsed/>
    <w:rsid w:val="00336D06"/>
    <w:pPr>
      <w:tabs>
        <w:tab w:val="center" w:pos="4680"/>
        <w:tab w:val="right" w:pos="9360"/>
      </w:tabs>
    </w:pPr>
  </w:style>
  <w:style w:type="character" w:customStyle="1" w:styleId="FooterChar">
    <w:name w:val="Footer Char"/>
    <w:basedOn w:val="DefaultParagraphFont"/>
    <w:link w:val="Footer"/>
    <w:uiPriority w:val="99"/>
    <w:rsid w:val="00336D06"/>
    <w:rPr>
      <w:rFonts w:ascii="Arial" w:hAnsi="Arial"/>
      <w:kern w:val="0"/>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six.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gionsix.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gions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17</Pages>
  <Words>5578</Words>
  <Characters>31801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Sanders</dc:creator>
  <cp:keywords/>
  <dc:description/>
  <cp:lastModifiedBy>Jennifer Sanders</cp:lastModifiedBy>
  <cp:revision>7</cp:revision>
  <cp:lastPrinted>2023-09-22T15:49:00Z</cp:lastPrinted>
  <dcterms:created xsi:type="dcterms:W3CDTF">2023-10-23T15:57:00Z</dcterms:created>
  <dcterms:modified xsi:type="dcterms:W3CDTF">2023-10-23T20:50:00Z</dcterms:modified>
</cp:coreProperties>
</file>